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BD9444" w14:textId="328237B5" w:rsidR="0055528C" w:rsidRPr="00B2069E" w:rsidRDefault="0055528C" w:rsidP="0055528C">
      <w:pPr>
        <w:tabs>
          <w:tab w:val="right" w:pos="9360"/>
        </w:tabs>
        <w:spacing w:after="0"/>
        <w:rPr>
          <w:rFonts w:ascii="Arial" w:hAnsi="Arial" w:cs="Arial"/>
          <w:b/>
          <w:sz w:val="24"/>
          <w:szCs w:val="24"/>
          <w:lang w:val="de-DE"/>
        </w:rPr>
      </w:pPr>
      <w:bookmarkStart w:id="0" w:name="OLE_LINK1"/>
      <w:bookmarkStart w:id="1" w:name="OLE_LINK2"/>
      <w:r w:rsidRPr="00B2069E">
        <w:rPr>
          <w:rFonts w:ascii="Arial" w:hAnsi="Arial" w:cs="Arial"/>
          <w:b/>
          <w:sz w:val="24"/>
          <w:szCs w:val="24"/>
          <w:lang w:val="de-DE"/>
        </w:rPr>
        <w:t xml:space="preserve">3GPP TSG-RAN WG1 #84bis                                               </w:t>
      </w:r>
      <w:r w:rsidR="00693560">
        <w:rPr>
          <w:rFonts w:ascii="Arial" w:hAnsi="Arial" w:cs="Arial"/>
          <w:b/>
          <w:sz w:val="24"/>
          <w:szCs w:val="24"/>
          <w:lang w:val="de-DE"/>
        </w:rPr>
        <w:t xml:space="preserve">           </w:t>
      </w:r>
      <w:r w:rsidR="00693560">
        <w:rPr>
          <w:rFonts w:ascii="Arial" w:hAnsi="Arial" w:cs="Arial"/>
          <w:b/>
          <w:sz w:val="24"/>
          <w:szCs w:val="24"/>
          <w:lang w:val="de-DE"/>
        </w:rPr>
        <w:tab/>
        <w:t xml:space="preserve">            R1-163223</w:t>
      </w:r>
    </w:p>
    <w:p w14:paraId="43EDD835" w14:textId="77777777" w:rsidR="0055528C" w:rsidRPr="00D77ACE" w:rsidRDefault="0055528C" w:rsidP="0055528C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11</w:t>
      </w:r>
      <w:r w:rsidRPr="002B1DE6">
        <w:rPr>
          <w:rFonts w:ascii="Arial" w:hAnsi="Arial" w:cs="Arial"/>
          <w:b/>
          <w:sz w:val="24"/>
          <w:szCs w:val="24"/>
          <w:vertAlign w:val="superscript"/>
          <w:lang w:val="en-US"/>
        </w:rPr>
        <w:t>t</w:t>
      </w:r>
      <w:r>
        <w:rPr>
          <w:rFonts w:ascii="Arial" w:hAnsi="Arial" w:cs="Arial"/>
          <w:b/>
          <w:sz w:val="24"/>
          <w:szCs w:val="24"/>
          <w:vertAlign w:val="superscript"/>
          <w:lang w:val="en-US"/>
        </w:rPr>
        <w:t>h</w:t>
      </w:r>
      <w:r w:rsidRPr="00143C8B">
        <w:rPr>
          <w:rFonts w:ascii="Arial" w:hAnsi="Arial" w:cs="Arial"/>
          <w:b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sz w:val="24"/>
          <w:szCs w:val="24"/>
          <w:lang w:val="en-US"/>
        </w:rPr>
        <w:t>– 15</w:t>
      </w:r>
      <w:r>
        <w:rPr>
          <w:rFonts w:ascii="Arial" w:hAnsi="Arial" w:cs="Arial"/>
          <w:b/>
          <w:sz w:val="24"/>
          <w:szCs w:val="24"/>
          <w:vertAlign w:val="superscript"/>
          <w:lang w:val="en-US"/>
        </w:rPr>
        <w:t>th</w:t>
      </w:r>
      <w:r>
        <w:rPr>
          <w:rFonts w:ascii="Arial" w:hAnsi="Arial" w:cs="Arial"/>
          <w:b/>
          <w:sz w:val="24"/>
          <w:szCs w:val="24"/>
          <w:lang w:val="en-US"/>
        </w:rPr>
        <w:t xml:space="preserve"> April</w:t>
      </w:r>
      <w:r w:rsidRPr="00D77ACE">
        <w:rPr>
          <w:rFonts w:ascii="Arial" w:hAnsi="Arial" w:cs="Arial"/>
          <w:b/>
          <w:sz w:val="24"/>
          <w:szCs w:val="24"/>
          <w:lang w:val="en-US"/>
        </w:rPr>
        <w:t>, 201</w:t>
      </w:r>
      <w:r>
        <w:rPr>
          <w:rFonts w:ascii="Arial" w:hAnsi="Arial" w:cs="Arial"/>
          <w:b/>
          <w:sz w:val="24"/>
          <w:szCs w:val="24"/>
          <w:lang w:val="en-US"/>
        </w:rPr>
        <w:t>6</w:t>
      </w:r>
    </w:p>
    <w:p w14:paraId="168C4B7D" w14:textId="77777777" w:rsidR="0055528C" w:rsidRDefault="0055528C" w:rsidP="0055528C">
      <w:pPr>
        <w:spacing w:after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Busan, South Korea</w:t>
      </w:r>
    </w:p>
    <w:p w14:paraId="4CBD8101" w14:textId="77777777" w:rsidR="00005DBD" w:rsidRPr="00435205" w:rsidRDefault="00005DBD" w:rsidP="00005DBD">
      <w:pPr>
        <w:pStyle w:val="FootnoteText"/>
        <w:rPr>
          <w:lang w:val="en-US"/>
        </w:rPr>
      </w:pPr>
    </w:p>
    <w:p w14:paraId="4CBD8102" w14:textId="77777777" w:rsidR="00005DBD" w:rsidRPr="00435205" w:rsidRDefault="00005DBD" w:rsidP="00005DBD">
      <w:pPr>
        <w:pStyle w:val="TdocHeader2"/>
        <w:jc w:val="left"/>
        <w:rPr>
          <w:sz w:val="20"/>
          <w:lang w:val="en-US"/>
        </w:rPr>
      </w:pPr>
      <w:r w:rsidRPr="00435205">
        <w:rPr>
          <w:sz w:val="20"/>
          <w:lang w:val="en-US"/>
        </w:rPr>
        <w:t xml:space="preserve">Source: </w:t>
      </w:r>
      <w:r w:rsidRPr="00435205">
        <w:rPr>
          <w:sz w:val="20"/>
          <w:lang w:val="en-US"/>
        </w:rPr>
        <w:tab/>
        <w:t>Ericsson</w:t>
      </w:r>
    </w:p>
    <w:p w14:paraId="4CBD8103" w14:textId="0861F4E9" w:rsidR="00005DBD" w:rsidRPr="00435205" w:rsidRDefault="00005DBD" w:rsidP="00005DBD">
      <w:pPr>
        <w:pStyle w:val="TdocHeader2"/>
        <w:jc w:val="left"/>
        <w:rPr>
          <w:sz w:val="20"/>
          <w:lang w:val="en-US"/>
        </w:rPr>
      </w:pPr>
      <w:r w:rsidRPr="00435205">
        <w:rPr>
          <w:sz w:val="20"/>
          <w:lang w:val="en-US"/>
        </w:rPr>
        <w:t>Title:</w:t>
      </w:r>
      <w:bookmarkStart w:id="2" w:name="Title"/>
      <w:bookmarkEnd w:id="2"/>
      <w:r w:rsidRPr="00435205">
        <w:rPr>
          <w:sz w:val="20"/>
          <w:lang w:val="en-US"/>
        </w:rPr>
        <w:tab/>
      </w:r>
      <w:r w:rsidR="00E36162">
        <w:rPr>
          <w:sz w:val="20"/>
          <w:lang w:val="en-US"/>
        </w:rPr>
        <w:t xml:space="preserve">Using </w:t>
      </w:r>
      <w:r w:rsidR="002B5BF2">
        <w:rPr>
          <w:sz w:val="20"/>
          <w:lang w:val="en-US"/>
        </w:rPr>
        <w:t>OFDM</w:t>
      </w:r>
      <w:r w:rsidR="00E36162">
        <w:rPr>
          <w:sz w:val="20"/>
          <w:lang w:val="en-US"/>
        </w:rPr>
        <w:t xml:space="preserve"> </w:t>
      </w:r>
      <w:r w:rsidR="000E68CA">
        <w:rPr>
          <w:sz w:val="20"/>
          <w:lang w:val="en-US"/>
        </w:rPr>
        <w:t>in</w:t>
      </w:r>
      <w:r w:rsidR="00E36162">
        <w:rPr>
          <w:sz w:val="20"/>
          <w:lang w:val="en-US"/>
        </w:rPr>
        <w:t xml:space="preserve"> </w:t>
      </w:r>
      <w:r w:rsidR="00693560">
        <w:rPr>
          <w:sz w:val="20"/>
          <w:lang w:val="en-US"/>
        </w:rPr>
        <w:t>NR</w:t>
      </w:r>
    </w:p>
    <w:p w14:paraId="4CBD8104" w14:textId="178B0E36" w:rsidR="00005DBD" w:rsidRPr="00435205" w:rsidRDefault="00005DBD" w:rsidP="00005DBD">
      <w:pPr>
        <w:pStyle w:val="TdocHeader2"/>
        <w:jc w:val="left"/>
        <w:rPr>
          <w:sz w:val="20"/>
          <w:lang w:val="en-US"/>
        </w:rPr>
      </w:pPr>
      <w:r w:rsidRPr="00435205">
        <w:rPr>
          <w:sz w:val="20"/>
          <w:lang w:val="en-US"/>
        </w:rPr>
        <w:t>Agenda Item:</w:t>
      </w:r>
      <w:r w:rsidRPr="00435205">
        <w:rPr>
          <w:sz w:val="20"/>
          <w:lang w:val="en-US"/>
        </w:rPr>
        <w:tab/>
      </w:r>
      <w:r w:rsidR="00310E7F">
        <w:rPr>
          <w:sz w:val="20"/>
          <w:lang w:val="en-US"/>
        </w:rPr>
        <w:t>8.1.4.1</w:t>
      </w:r>
    </w:p>
    <w:p w14:paraId="4CBD8105" w14:textId="77777777" w:rsidR="00005DBD" w:rsidRPr="007F1723" w:rsidRDefault="00005DBD" w:rsidP="00005DBD">
      <w:pPr>
        <w:pStyle w:val="TdocHeader2"/>
        <w:jc w:val="left"/>
        <w:rPr>
          <w:sz w:val="20"/>
          <w:lang w:val="en-US"/>
        </w:rPr>
      </w:pPr>
      <w:r w:rsidRPr="00435205">
        <w:rPr>
          <w:sz w:val="20"/>
          <w:lang w:val="en-US"/>
        </w:rPr>
        <w:t>Document for:</w:t>
      </w:r>
      <w:r w:rsidRPr="00435205">
        <w:rPr>
          <w:sz w:val="20"/>
          <w:lang w:val="en-US"/>
        </w:rPr>
        <w:tab/>
        <w:t>Discussion and Decision</w:t>
      </w:r>
    </w:p>
    <w:bookmarkEnd w:id="0"/>
    <w:bookmarkEnd w:id="1"/>
    <w:p w14:paraId="4CBD8106" w14:textId="1AAB05F0" w:rsidR="00D77223" w:rsidRDefault="00D77223" w:rsidP="008A63F4">
      <w:pPr>
        <w:pStyle w:val="Heading1"/>
      </w:pPr>
      <w:r w:rsidRPr="007F1723">
        <w:t>Introduction</w:t>
      </w:r>
      <w:r w:rsidR="00944E3B">
        <w:t xml:space="preserve"> </w:t>
      </w:r>
    </w:p>
    <w:p w14:paraId="4CBD8107" w14:textId="5922D7B3" w:rsidR="00B676CE" w:rsidRDefault="002E1D0D" w:rsidP="00576B28">
      <w:pPr>
        <w:pStyle w:val="BodyText"/>
        <w:spacing w:after="240"/>
        <w:jc w:val="both"/>
        <w:rPr>
          <w:spacing w:val="2"/>
          <w:sz w:val="20"/>
          <w:szCs w:val="20"/>
        </w:rPr>
      </w:pPr>
      <w:r>
        <w:rPr>
          <w:spacing w:val="2"/>
          <w:sz w:val="20"/>
          <w:szCs w:val="20"/>
        </w:rPr>
        <w:t>The fifth generation</w:t>
      </w:r>
      <w:r w:rsidR="00536422">
        <w:rPr>
          <w:spacing w:val="2"/>
          <w:sz w:val="20"/>
          <w:szCs w:val="20"/>
        </w:rPr>
        <w:t xml:space="preserve"> (5G)</w:t>
      </w:r>
      <w:r>
        <w:rPr>
          <w:spacing w:val="2"/>
          <w:sz w:val="20"/>
          <w:szCs w:val="20"/>
        </w:rPr>
        <w:t xml:space="preserve"> communication system, will not only support a diverse amount of use</w:t>
      </w:r>
      <w:r w:rsidR="00EB7B1C">
        <w:rPr>
          <w:spacing w:val="2"/>
          <w:sz w:val="20"/>
          <w:szCs w:val="20"/>
        </w:rPr>
        <w:t>-</w:t>
      </w:r>
      <w:r>
        <w:rPr>
          <w:spacing w:val="2"/>
          <w:sz w:val="20"/>
          <w:szCs w:val="20"/>
        </w:rPr>
        <w:t xml:space="preserve">cases, such as </w:t>
      </w:r>
      <w:r w:rsidR="0042473F">
        <w:rPr>
          <w:spacing w:val="2"/>
          <w:sz w:val="20"/>
          <w:szCs w:val="20"/>
        </w:rPr>
        <w:t xml:space="preserve">enhanced </w:t>
      </w:r>
      <w:r w:rsidR="00EB7B1C">
        <w:rPr>
          <w:spacing w:val="2"/>
          <w:sz w:val="20"/>
          <w:szCs w:val="20"/>
        </w:rPr>
        <w:t>m</w:t>
      </w:r>
      <w:r>
        <w:rPr>
          <w:spacing w:val="2"/>
          <w:sz w:val="20"/>
          <w:szCs w:val="20"/>
        </w:rPr>
        <w:t>obile broadband to enhanced coverage, low power, low data rate MTC applications, but also many different kind of deployment scenarios and communication links. Hence</w:t>
      </w:r>
      <w:r w:rsidR="006C4E82">
        <w:rPr>
          <w:spacing w:val="2"/>
          <w:sz w:val="20"/>
          <w:szCs w:val="20"/>
        </w:rPr>
        <w:t>,</w:t>
      </w:r>
      <w:r>
        <w:rPr>
          <w:spacing w:val="2"/>
          <w:sz w:val="20"/>
          <w:szCs w:val="20"/>
        </w:rPr>
        <w:t xml:space="preserve"> </w:t>
      </w:r>
      <w:r w:rsidR="00536422">
        <w:rPr>
          <w:spacing w:val="2"/>
          <w:sz w:val="20"/>
          <w:szCs w:val="20"/>
        </w:rPr>
        <w:t xml:space="preserve">the new RAT (NR) </w:t>
      </w:r>
      <w:r>
        <w:rPr>
          <w:spacing w:val="2"/>
          <w:sz w:val="20"/>
          <w:szCs w:val="20"/>
        </w:rPr>
        <w:t xml:space="preserve">should not only </w:t>
      </w:r>
      <w:r w:rsidR="0022481A">
        <w:rPr>
          <w:spacing w:val="2"/>
          <w:sz w:val="20"/>
          <w:szCs w:val="20"/>
        </w:rPr>
        <w:t>support standard</w:t>
      </w:r>
      <w:r>
        <w:rPr>
          <w:spacing w:val="2"/>
          <w:sz w:val="20"/>
          <w:szCs w:val="20"/>
        </w:rPr>
        <w:t xml:space="preserve"> cellular communication, i.e. standard uplink</w:t>
      </w:r>
      <w:r w:rsidR="008D6221">
        <w:rPr>
          <w:spacing w:val="2"/>
          <w:sz w:val="20"/>
          <w:szCs w:val="20"/>
        </w:rPr>
        <w:t xml:space="preserve"> (UL)</w:t>
      </w:r>
      <w:r>
        <w:rPr>
          <w:spacing w:val="2"/>
          <w:sz w:val="20"/>
          <w:szCs w:val="20"/>
        </w:rPr>
        <w:t xml:space="preserve"> and downlink</w:t>
      </w:r>
      <w:r w:rsidR="008D6221">
        <w:rPr>
          <w:spacing w:val="2"/>
          <w:sz w:val="20"/>
          <w:szCs w:val="20"/>
        </w:rPr>
        <w:t xml:space="preserve"> (DL)</w:t>
      </w:r>
      <w:r>
        <w:rPr>
          <w:spacing w:val="2"/>
          <w:sz w:val="20"/>
          <w:szCs w:val="20"/>
        </w:rPr>
        <w:t xml:space="preserve"> communication, but also </w:t>
      </w:r>
      <w:proofErr w:type="spellStart"/>
      <w:r>
        <w:rPr>
          <w:spacing w:val="2"/>
          <w:sz w:val="20"/>
          <w:szCs w:val="20"/>
        </w:rPr>
        <w:t>sidelinks</w:t>
      </w:r>
      <w:proofErr w:type="spellEnd"/>
      <w:r>
        <w:rPr>
          <w:spacing w:val="2"/>
          <w:sz w:val="20"/>
          <w:szCs w:val="20"/>
        </w:rPr>
        <w:t xml:space="preserve"> (i.e. D2D communication) and also be able to support self</w:t>
      </w:r>
      <w:r w:rsidR="00536422">
        <w:rPr>
          <w:spacing w:val="2"/>
          <w:sz w:val="20"/>
          <w:szCs w:val="20"/>
        </w:rPr>
        <w:t>-</w:t>
      </w:r>
      <w:r>
        <w:rPr>
          <w:spacing w:val="2"/>
          <w:sz w:val="20"/>
          <w:szCs w:val="20"/>
        </w:rPr>
        <w:t>backhauling.</w:t>
      </w:r>
      <w:r w:rsidR="0022481A">
        <w:rPr>
          <w:spacing w:val="2"/>
          <w:sz w:val="20"/>
          <w:szCs w:val="20"/>
        </w:rPr>
        <w:t xml:space="preserve"> In order to make such a broad standard it would be an advantage if the </w:t>
      </w:r>
      <w:r w:rsidR="00241E88">
        <w:rPr>
          <w:spacing w:val="2"/>
          <w:sz w:val="20"/>
          <w:szCs w:val="20"/>
        </w:rPr>
        <w:t>transmission scheme</w:t>
      </w:r>
      <w:r w:rsidR="0022481A">
        <w:rPr>
          <w:spacing w:val="2"/>
          <w:sz w:val="20"/>
          <w:szCs w:val="20"/>
        </w:rPr>
        <w:t xml:space="preserve"> used for all communication links would be the same</w:t>
      </w:r>
      <w:r w:rsidR="0042473F">
        <w:rPr>
          <w:spacing w:val="2"/>
          <w:sz w:val="20"/>
          <w:szCs w:val="20"/>
        </w:rPr>
        <w:t xml:space="preserve"> or at least very similar</w:t>
      </w:r>
      <w:r w:rsidR="0022481A">
        <w:rPr>
          <w:spacing w:val="2"/>
          <w:sz w:val="20"/>
          <w:szCs w:val="20"/>
        </w:rPr>
        <w:t xml:space="preserve">. </w:t>
      </w:r>
    </w:p>
    <w:p w14:paraId="4CBD8108" w14:textId="1D8252EE" w:rsidR="00B676CE" w:rsidRDefault="00B676CE" w:rsidP="00576B28">
      <w:pPr>
        <w:pStyle w:val="BodyText"/>
        <w:spacing w:after="240"/>
        <w:jc w:val="both"/>
        <w:rPr>
          <w:spacing w:val="2"/>
          <w:sz w:val="20"/>
          <w:szCs w:val="20"/>
        </w:rPr>
      </w:pPr>
      <w:r>
        <w:rPr>
          <w:spacing w:val="2"/>
          <w:sz w:val="20"/>
          <w:szCs w:val="20"/>
        </w:rPr>
        <w:t>In this paper</w:t>
      </w:r>
      <w:r w:rsidR="006C4E82">
        <w:rPr>
          <w:spacing w:val="2"/>
          <w:sz w:val="20"/>
          <w:szCs w:val="20"/>
        </w:rPr>
        <w:t>,</w:t>
      </w:r>
      <w:r>
        <w:rPr>
          <w:spacing w:val="2"/>
          <w:sz w:val="20"/>
          <w:szCs w:val="20"/>
        </w:rPr>
        <w:t xml:space="preserve"> we discuss the advantages for using </w:t>
      </w:r>
      <w:r w:rsidR="002B5BF2">
        <w:rPr>
          <w:spacing w:val="2"/>
          <w:sz w:val="20"/>
          <w:szCs w:val="20"/>
        </w:rPr>
        <w:t>OFDM</w:t>
      </w:r>
      <w:r>
        <w:rPr>
          <w:spacing w:val="2"/>
          <w:sz w:val="20"/>
          <w:szCs w:val="20"/>
        </w:rPr>
        <w:t xml:space="preserve"> in all </w:t>
      </w:r>
      <w:r w:rsidR="006C4E82">
        <w:rPr>
          <w:spacing w:val="2"/>
          <w:sz w:val="20"/>
          <w:szCs w:val="20"/>
        </w:rPr>
        <w:t xml:space="preserve">the </w:t>
      </w:r>
      <w:r>
        <w:rPr>
          <w:spacing w:val="2"/>
          <w:sz w:val="20"/>
          <w:szCs w:val="20"/>
        </w:rPr>
        <w:t>links in N</w:t>
      </w:r>
      <w:r w:rsidR="00536422">
        <w:rPr>
          <w:spacing w:val="2"/>
          <w:sz w:val="20"/>
          <w:szCs w:val="20"/>
        </w:rPr>
        <w:t>R</w:t>
      </w:r>
      <w:r>
        <w:rPr>
          <w:spacing w:val="2"/>
          <w:sz w:val="20"/>
          <w:szCs w:val="20"/>
        </w:rPr>
        <w:t xml:space="preserve"> f</w:t>
      </w:r>
      <w:r w:rsidR="006C4E82">
        <w:rPr>
          <w:spacing w:val="2"/>
          <w:sz w:val="20"/>
          <w:szCs w:val="20"/>
        </w:rPr>
        <w:t>rom</w:t>
      </w:r>
      <w:r>
        <w:rPr>
          <w:spacing w:val="2"/>
          <w:sz w:val="20"/>
          <w:szCs w:val="20"/>
        </w:rPr>
        <w:t xml:space="preserve"> a system design perspective</w:t>
      </w:r>
      <w:r w:rsidR="00241E88">
        <w:rPr>
          <w:spacing w:val="2"/>
          <w:sz w:val="20"/>
          <w:szCs w:val="20"/>
        </w:rPr>
        <w:t xml:space="preserve"> and we also list</w:t>
      </w:r>
      <w:r>
        <w:rPr>
          <w:spacing w:val="2"/>
          <w:sz w:val="20"/>
          <w:szCs w:val="20"/>
        </w:rPr>
        <w:t xml:space="preserve"> different methods for handling the high </w:t>
      </w:r>
      <w:r w:rsidR="00536422">
        <w:rPr>
          <w:spacing w:val="2"/>
          <w:sz w:val="20"/>
          <w:szCs w:val="20"/>
        </w:rPr>
        <w:t>peak-to-average power ratio (</w:t>
      </w:r>
      <w:r>
        <w:rPr>
          <w:spacing w:val="2"/>
          <w:sz w:val="20"/>
          <w:szCs w:val="20"/>
        </w:rPr>
        <w:t>PAPR</w:t>
      </w:r>
      <w:r w:rsidR="00536422">
        <w:rPr>
          <w:spacing w:val="2"/>
          <w:sz w:val="20"/>
          <w:szCs w:val="20"/>
        </w:rPr>
        <w:t>)</w:t>
      </w:r>
      <w:r>
        <w:rPr>
          <w:spacing w:val="2"/>
          <w:sz w:val="20"/>
          <w:szCs w:val="20"/>
        </w:rPr>
        <w:t xml:space="preserve"> in </w:t>
      </w:r>
      <w:r w:rsidR="002B5BF2">
        <w:rPr>
          <w:spacing w:val="2"/>
          <w:sz w:val="20"/>
          <w:szCs w:val="20"/>
        </w:rPr>
        <w:t>OFDM</w:t>
      </w:r>
      <w:r>
        <w:rPr>
          <w:spacing w:val="2"/>
          <w:sz w:val="20"/>
          <w:szCs w:val="20"/>
        </w:rPr>
        <w:t xml:space="preserve">, </w:t>
      </w:r>
      <w:r w:rsidR="00241E88">
        <w:rPr>
          <w:spacing w:val="2"/>
          <w:sz w:val="20"/>
          <w:szCs w:val="20"/>
        </w:rPr>
        <w:t xml:space="preserve">especially </w:t>
      </w:r>
      <w:r>
        <w:rPr>
          <w:spacing w:val="2"/>
          <w:sz w:val="20"/>
          <w:szCs w:val="20"/>
        </w:rPr>
        <w:t>in scenarios (mainly coverage</w:t>
      </w:r>
      <w:r w:rsidR="00336C1C">
        <w:rPr>
          <w:spacing w:val="2"/>
          <w:sz w:val="20"/>
          <w:szCs w:val="20"/>
        </w:rPr>
        <w:t xml:space="preserve"> limited</w:t>
      </w:r>
      <w:r>
        <w:rPr>
          <w:spacing w:val="2"/>
          <w:sz w:val="20"/>
          <w:szCs w:val="20"/>
        </w:rPr>
        <w:t xml:space="preserve">) where high PAPR may be an issue. We further indicate that the high PAPR can </w:t>
      </w:r>
      <w:r w:rsidR="006C4E82">
        <w:rPr>
          <w:spacing w:val="2"/>
          <w:sz w:val="20"/>
          <w:szCs w:val="20"/>
        </w:rPr>
        <w:t xml:space="preserve">be </w:t>
      </w:r>
      <w:r>
        <w:rPr>
          <w:spacing w:val="2"/>
          <w:sz w:val="20"/>
          <w:szCs w:val="20"/>
        </w:rPr>
        <w:t>mitigated with PAPR reduction techniques and hence show that from an overall perspective</w:t>
      </w:r>
      <w:r w:rsidR="00B2069E">
        <w:rPr>
          <w:spacing w:val="2"/>
          <w:sz w:val="20"/>
          <w:szCs w:val="20"/>
        </w:rPr>
        <w:t>,</w:t>
      </w:r>
      <w:r>
        <w:rPr>
          <w:spacing w:val="2"/>
          <w:sz w:val="20"/>
          <w:szCs w:val="20"/>
        </w:rPr>
        <w:t xml:space="preserve"> </w:t>
      </w:r>
      <w:r w:rsidR="002B5BF2">
        <w:rPr>
          <w:spacing w:val="2"/>
          <w:sz w:val="20"/>
          <w:szCs w:val="20"/>
        </w:rPr>
        <w:t>OFDM</w:t>
      </w:r>
      <w:r>
        <w:rPr>
          <w:spacing w:val="2"/>
          <w:sz w:val="20"/>
          <w:szCs w:val="20"/>
        </w:rPr>
        <w:t xml:space="preserve"> is to be </w:t>
      </w:r>
      <w:proofErr w:type="spellStart"/>
      <w:r>
        <w:rPr>
          <w:spacing w:val="2"/>
          <w:sz w:val="20"/>
          <w:szCs w:val="20"/>
        </w:rPr>
        <w:t>preffered</w:t>
      </w:r>
      <w:proofErr w:type="spellEnd"/>
      <w:r>
        <w:rPr>
          <w:spacing w:val="2"/>
          <w:sz w:val="20"/>
          <w:szCs w:val="20"/>
        </w:rPr>
        <w:t xml:space="preserve"> for all communication links in N</w:t>
      </w:r>
      <w:r w:rsidR="00536422">
        <w:rPr>
          <w:spacing w:val="2"/>
          <w:sz w:val="20"/>
          <w:szCs w:val="20"/>
        </w:rPr>
        <w:t>R</w:t>
      </w:r>
      <w:r>
        <w:rPr>
          <w:spacing w:val="2"/>
          <w:sz w:val="20"/>
          <w:szCs w:val="20"/>
        </w:rPr>
        <w:t>.</w:t>
      </w:r>
    </w:p>
    <w:p w14:paraId="4CBD8109" w14:textId="77777777" w:rsidR="006C4E82" w:rsidRDefault="00241E88" w:rsidP="00B2069E">
      <w:pPr>
        <w:pStyle w:val="Heading1"/>
        <w:jc w:val="both"/>
      </w:pPr>
      <w:r>
        <w:t>Transmission scheme in</w:t>
      </w:r>
      <w:r w:rsidR="006C4E82">
        <w:t xml:space="preserve"> LTE</w:t>
      </w:r>
    </w:p>
    <w:p w14:paraId="4CBD810A" w14:textId="096C81B5" w:rsidR="006C4E82" w:rsidRDefault="006C4E82" w:rsidP="00576B28">
      <w:pPr>
        <w:pStyle w:val="BodyText"/>
        <w:spacing w:after="240"/>
        <w:jc w:val="both"/>
        <w:rPr>
          <w:spacing w:val="2"/>
          <w:sz w:val="20"/>
          <w:szCs w:val="20"/>
        </w:rPr>
      </w:pPr>
      <w:r>
        <w:rPr>
          <w:spacing w:val="2"/>
          <w:sz w:val="20"/>
          <w:szCs w:val="20"/>
        </w:rPr>
        <w:t xml:space="preserve">In LTE, the DL uses </w:t>
      </w:r>
      <w:r w:rsidR="002B5BF2">
        <w:rPr>
          <w:spacing w:val="2"/>
          <w:sz w:val="20"/>
          <w:szCs w:val="20"/>
        </w:rPr>
        <w:t>OFDM</w:t>
      </w:r>
      <w:r>
        <w:rPr>
          <w:spacing w:val="2"/>
          <w:sz w:val="20"/>
          <w:szCs w:val="20"/>
        </w:rPr>
        <w:t xml:space="preserve">, while UL and the D2D </w:t>
      </w:r>
      <w:proofErr w:type="spellStart"/>
      <w:r>
        <w:rPr>
          <w:spacing w:val="2"/>
          <w:sz w:val="20"/>
          <w:szCs w:val="20"/>
        </w:rPr>
        <w:t>sidelink</w:t>
      </w:r>
      <w:proofErr w:type="spellEnd"/>
      <w:r>
        <w:rPr>
          <w:spacing w:val="2"/>
          <w:sz w:val="20"/>
          <w:szCs w:val="20"/>
        </w:rPr>
        <w:t xml:space="preserve"> uses SC-FDMA</w:t>
      </w:r>
      <w:r w:rsidR="00336C1C">
        <w:rPr>
          <w:spacing w:val="2"/>
          <w:sz w:val="20"/>
          <w:szCs w:val="20"/>
        </w:rPr>
        <w:t xml:space="preserve"> (DFTS-OFDM)</w:t>
      </w:r>
      <w:r>
        <w:rPr>
          <w:spacing w:val="2"/>
          <w:sz w:val="20"/>
          <w:szCs w:val="20"/>
        </w:rPr>
        <w:t xml:space="preserve">. The reason SC-FDMA was chosen for the UL and </w:t>
      </w:r>
      <w:proofErr w:type="spellStart"/>
      <w:r>
        <w:rPr>
          <w:spacing w:val="2"/>
          <w:sz w:val="20"/>
          <w:szCs w:val="20"/>
        </w:rPr>
        <w:t>sidelink</w:t>
      </w:r>
      <w:proofErr w:type="spellEnd"/>
      <w:r>
        <w:rPr>
          <w:spacing w:val="2"/>
          <w:sz w:val="20"/>
          <w:szCs w:val="20"/>
        </w:rPr>
        <w:t xml:space="preserve"> was mainly due to lower </w:t>
      </w:r>
      <w:r w:rsidR="00536422">
        <w:rPr>
          <w:spacing w:val="2"/>
          <w:sz w:val="20"/>
          <w:szCs w:val="20"/>
        </w:rPr>
        <w:t>PAPR</w:t>
      </w:r>
      <w:r>
        <w:rPr>
          <w:spacing w:val="2"/>
          <w:sz w:val="20"/>
          <w:szCs w:val="20"/>
        </w:rPr>
        <w:t xml:space="preserve"> for SC-FDMA as compared to </w:t>
      </w:r>
      <w:r w:rsidR="002B5BF2">
        <w:rPr>
          <w:spacing w:val="2"/>
          <w:sz w:val="20"/>
          <w:szCs w:val="20"/>
        </w:rPr>
        <w:t>OFDM</w:t>
      </w:r>
      <w:r>
        <w:rPr>
          <w:spacing w:val="2"/>
          <w:sz w:val="20"/>
          <w:szCs w:val="20"/>
        </w:rPr>
        <w:t xml:space="preserve">, reducing the required power back-off </w:t>
      </w:r>
      <w:r w:rsidR="00F54E66">
        <w:rPr>
          <w:spacing w:val="2"/>
          <w:sz w:val="20"/>
          <w:szCs w:val="20"/>
        </w:rPr>
        <w:t xml:space="preserve">of power amplifier </w:t>
      </w:r>
      <w:r>
        <w:rPr>
          <w:spacing w:val="2"/>
          <w:sz w:val="20"/>
          <w:szCs w:val="20"/>
        </w:rPr>
        <w:t xml:space="preserve">and hence, </w:t>
      </w:r>
      <w:r w:rsidR="00F65800">
        <w:rPr>
          <w:spacing w:val="2"/>
          <w:sz w:val="20"/>
          <w:szCs w:val="20"/>
        </w:rPr>
        <w:t>increasing the coverage</w:t>
      </w:r>
      <w:r>
        <w:rPr>
          <w:spacing w:val="2"/>
          <w:sz w:val="20"/>
          <w:szCs w:val="20"/>
        </w:rPr>
        <w:t xml:space="preserve">. SC-FDMA uses an FFT as a pre-coder in order to reduce </w:t>
      </w:r>
      <w:r w:rsidR="00241E88">
        <w:rPr>
          <w:spacing w:val="2"/>
          <w:sz w:val="20"/>
          <w:szCs w:val="20"/>
        </w:rPr>
        <w:t>the peak power</w:t>
      </w:r>
      <w:r w:rsidR="008B555F">
        <w:rPr>
          <w:spacing w:val="2"/>
          <w:sz w:val="20"/>
          <w:szCs w:val="20"/>
        </w:rPr>
        <w:t>. H</w:t>
      </w:r>
      <w:r>
        <w:rPr>
          <w:spacing w:val="2"/>
          <w:sz w:val="20"/>
          <w:szCs w:val="20"/>
        </w:rPr>
        <w:t xml:space="preserve">owever; precoding </w:t>
      </w:r>
      <w:r w:rsidR="0042473F">
        <w:rPr>
          <w:spacing w:val="2"/>
          <w:sz w:val="20"/>
          <w:szCs w:val="20"/>
        </w:rPr>
        <w:t xml:space="preserve">and the subsequent design limitations </w:t>
      </w:r>
      <w:r>
        <w:rPr>
          <w:spacing w:val="2"/>
          <w:sz w:val="20"/>
          <w:szCs w:val="20"/>
        </w:rPr>
        <w:t xml:space="preserve">introduce significant restriction in the UL scheduling flexibility </w:t>
      </w:r>
      <w:r w:rsidR="001E1A99">
        <w:rPr>
          <w:spacing w:val="2"/>
          <w:sz w:val="20"/>
          <w:szCs w:val="20"/>
        </w:rPr>
        <w:t xml:space="preserve">and </w:t>
      </w:r>
      <w:r w:rsidR="008B555F">
        <w:rPr>
          <w:spacing w:val="2"/>
          <w:sz w:val="20"/>
          <w:szCs w:val="20"/>
        </w:rPr>
        <w:t xml:space="preserve">the </w:t>
      </w:r>
      <w:r w:rsidR="001E1A99">
        <w:rPr>
          <w:spacing w:val="2"/>
          <w:sz w:val="20"/>
          <w:szCs w:val="20"/>
        </w:rPr>
        <w:t>UL design</w:t>
      </w:r>
      <w:r w:rsidR="00F65800">
        <w:rPr>
          <w:spacing w:val="2"/>
          <w:sz w:val="20"/>
          <w:szCs w:val="20"/>
        </w:rPr>
        <w:t>,</w:t>
      </w:r>
      <w:r w:rsidR="001E1A99">
        <w:rPr>
          <w:spacing w:val="2"/>
          <w:sz w:val="20"/>
          <w:szCs w:val="20"/>
        </w:rPr>
        <w:t xml:space="preserve"> </w:t>
      </w:r>
      <w:r w:rsidR="00336C1C">
        <w:rPr>
          <w:spacing w:val="2"/>
          <w:sz w:val="20"/>
          <w:szCs w:val="20"/>
        </w:rPr>
        <w:t xml:space="preserve">and </w:t>
      </w:r>
      <w:r w:rsidR="00554BCE">
        <w:rPr>
          <w:spacing w:val="2"/>
          <w:sz w:val="20"/>
          <w:szCs w:val="20"/>
        </w:rPr>
        <w:t xml:space="preserve">also </w:t>
      </w:r>
      <w:r w:rsidR="00336C1C">
        <w:rPr>
          <w:spacing w:val="2"/>
          <w:sz w:val="20"/>
          <w:szCs w:val="20"/>
        </w:rPr>
        <w:t>leads to worse link performance, especially in high SINR regime</w:t>
      </w:r>
      <w:r>
        <w:rPr>
          <w:spacing w:val="2"/>
          <w:sz w:val="20"/>
          <w:szCs w:val="20"/>
        </w:rPr>
        <w:t xml:space="preserve"> [</w:t>
      </w:r>
      <w:r w:rsidR="000A3A7A" w:rsidRPr="00B2069E">
        <w:rPr>
          <w:spacing w:val="2"/>
          <w:sz w:val="20"/>
          <w:szCs w:val="20"/>
        </w:rPr>
        <w:t>1</w:t>
      </w:r>
      <w:r>
        <w:rPr>
          <w:spacing w:val="2"/>
          <w:sz w:val="20"/>
          <w:szCs w:val="20"/>
        </w:rPr>
        <w:t xml:space="preserve">]. Furthermore, </w:t>
      </w:r>
      <w:r w:rsidR="00336C1C">
        <w:rPr>
          <w:spacing w:val="2"/>
          <w:sz w:val="20"/>
          <w:szCs w:val="20"/>
        </w:rPr>
        <w:t xml:space="preserve">SC-FDMA </w:t>
      </w:r>
      <w:r>
        <w:rPr>
          <w:spacing w:val="2"/>
          <w:sz w:val="20"/>
          <w:szCs w:val="20"/>
        </w:rPr>
        <w:t>in</w:t>
      </w:r>
      <w:r w:rsidR="00937A05">
        <w:rPr>
          <w:spacing w:val="2"/>
          <w:sz w:val="20"/>
          <w:szCs w:val="20"/>
        </w:rPr>
        <w:t>t</w:t>
      </w:r>
      <w:r>
        <w:rPr>
          <w:spacing w:val="2"/>
          <w:sz w:val="20"/>
          <w:szCs w:val="20"/>
        </w:rPr>
        <w:t>rod</w:t>
      </w:r>
      <w:r w:rsidR="00937A05">
        <w:rPr>
          <w:spacing w:val="2"/>
          <w:sz w:val="20"/>
          <w:szCs w:val="20"/>
        </w:rPr>
        <w:t>u</w:t>
      </w:r>
      <w:r>
        <w:rPr>
          <w:spacing w:val="2"/>
          <w:sz w:val="20"/>
          <w:szCs w:val="20"/>
        </w:rPr>
        <w:t xml:space="preserve">ces need </w:t>
      </w:r>
      <w:r w:rsidR="00336C1C">
        <w:rPr>
          <w:spacing w:val="2"/>
          <w:sz w:val="20"/>
          <w:szCs w:val="20"/>
        </w:rPr>
        <w:t xml:space="preserve">for FFT precoders and </w:t>
      </w:r>
      <w:r>
        <w:rPr>
          <w:spacing w:val="2"/>
          <w:sz w:val="20"/>
          <w:szCs w:val="20"/>
        </w:rPr>
        <w:t xml:space="preserve">an extra equalizer in the receiver </w:t>
      </w:r>
      <w:r w:rsidR="00937A05">
        <w:rPr>
          <w:spacing w:val="2"/>
          <w:sz w:val="20"/>
          <w:szCs w:val="20"/>
        </w:rPr>
        <w:t>which increases</w:t>
      </w:r>
      <w:r>
        <w:rPr>
          <w:spacing w:val="2"/>
          <w:sz w:val="20"/>
          <w:szCs w:val="20"/>
        </w:rPr>
        <w:t xml:space="preserve"> the complexity. </w:t>
      </w:r>
    </w:p>
    <w:p w14:paraId="4CBD810B" w14:textId="21846229" w:rsidR="007C61B9" w:rsidRPr="001528E2" w:rsidRDefault="002B5BF2" w:rsidP="00B2069E">
      <w:pPr>
        <w:pStyle w:val="Heading1"/>
        <w:jc w:val="both"/>
      </w:pPr>
      <w:r>
        <w:t>OFDM</w:t>
      </w:r>
      <w:r w:rsidR="00944E3B">
        <w:t xml:space="preserve"> </w:t>
      </w:r>
      <w:r w:rsidR="006C4E82">
        <w:t xml:space="preserve">– UL </w:t>
      </w:r>
      <w:r w:rsidR="00554BCE">
        <w:t>transmission scheme in</w:t>
      </w:r>
      <w:r w:rsidR="006C4E82">
        <w:t xml:space="preserve"> N</w:t>
      </w:r>
      <w:r w:rsidR="00B7242F">
        <w:t>R</w:t>
      </w:r>
    </w:p>
    <w:p w14:paraId="4CBD810C" w14:textId="6B39D68E" w:rsidR="00F6575B" w:rsidRDefault="006C4E82" w:rsidP="00B2069E">
      <w:pPr>
        <w:pStyle w:val="Heading2"/>
        <w:ind w:left="576"/>
        <w:jc w:val="both"/>
      </w:pPr>
      <w:r>
        <w:t xml:space="preserve">Advantages of </w:t>
      </w:r>
      <w:r w:rsidR="002B5BF2">
        <w:t>OFDM</w:t>
      </w:r>
      <w:r>
        <w:t xml:space="preserve"> </w:t>
      </w:r>
      <w:r w:rsidR="00937A05">
        <w:t>in</w:t>
      </w:r>
      <w:r w:rsidR="00554BCE">
        <w:t xml:space="preserve"> N</w:t>
      </w:r>
      <w:r w:rsidR="00B7242F">
        <w:t>R</w:t>
      </w:r>
      <w:r w:rsidR="00937A05">
        <w:t xml:space="preserve"> UL</w:t>
      </w:r>
    </w:p>
    <w:p w14:paraId="4CBD810D" w14:textId="1AE62441" w:rsidR="00143CF3" w:rsidRDefault="00143CF3" w:rsidP="00576B28">
      <w:pPr>
        <w:jc w:val="both"/>
        <w:rPr>
          <w:spacing w:val="2"/>
        </w:rPr>
      </w:pPr>
      <w:r>
        <w:t xml:space="preserve">Using </w:t>
      </w:r>
      <w:r w:rsidR="002B5BF2">
        <w:t>OFDM</w:t>
      </w:r>
      <w:r>
        <w:t xml:space="preserve"> instead of SC-FDMA in the </w:t>
      </w:r>
      <w:r w:rsidR="00B7242F">
        <w:t>UL (and also</w:t>
      </w:r>
      <w:r>
        <w:t xml:space="preserve"> in </w:t>
      </w:r>
      <w:proofErr w:type="spellStart"/>
      <w:r>
        <w:t>sidelinks</w:t>
      </w:r>
      <w:proofErr w:type="spellEnd"/>
      <w:r w:rsidR="00B7242F">
        <w:t>)</w:t>
      </w:r>
      <w:r>
        <w:t xml:space="preserve"> comes with several advantages</w:t>
      </w:r>
      <w:r w:rsidR="008B555F">
        <w:rPr>
          <w:spacing w:val="2"/>
        </w:rPr>
        <w:t>, as listed below:</w:t>
      </w:r>
    </w:p>
    <w:p w14:paraId="4CBD810F" w14:textId="4F9C7CA2" w:rsidR="00554BCE" w:rsidRPr="00B2069E" w:rsidRDefault="00143CF3" w:rsidP="00B2069E">
      <w:pPr>
        <w:pStyle w:val="ListParagraph"/>
        <w:numPr>
          <w:ilvl w:val="0"/>
          <w:numId w:val="32"/>
        </w:numPr>
        <w:spacing w:after="120"/>
        <w:jc w:val="both"/>
        <w:rPr>
          <w:rFonts w:ascii="Times New Roman" w:hAnsi="Times New Roman" w:cs="Times New Roman"/>
          <w:sz w:val="20"/>
          <w:szCs w:val="20"/>
        </w:rPr>
      </w:pPr>
      <w:r w:rsidRPr="00B2069E">
        <w:rPr>
          <w:rFonts w:ascii="Times New Roman" w:hAnsi="Times New Roman" w:cs="Times New Roman"/>
          <w:spacing w:val="2"/>
          <w:sz w:val="20"/>
          <w:szCs w:val="20"/>
        </w:rPr>
        <w:t xml:space="preserve">Simplified overall system design reducing the need for specific </w:t>
      </w:r>
      <w:r w:rsidR="001E1A99" w:rsidRPr="00B2069E">
        <w:rPr>
          <w:rFonts w:ascii="Times New Roman" w:hAnsi="Times New Roman" w:cs="Times New Roman"/>
          <w:spacing w:val="2"/>
          <w:sz w:val="20"/>
          <w:szCs w:val="20"/>
        </w:rPr>
        <w:t xml:space="preserve">baseband </w:t>
      </w:r>
      <w:r w:rsidRPr="00B2069E">
        <w:rPr>
          <w:rFonts w:ascii="Times New Roman" w:hAnsi="Times New Roman" w:cs="Times New Roman"/>
          <w:spacing w:val="2"/>
          <w:sz w:val="20"/>
          <w:szCs w:val="20"/>
        </w:rPr>
        <w:t xml:space="preserve">receivers for respective link if different communication links uses different </w:t>
      </w:r>
      <w:r w:rsidR="00554BCE" w:rsidRPr="00B2069E">
        <w:rPr>
          <w:rFonts w:ascii="Times New Roman" w:hAnsi="Times New Roman" w:cs="Times New Roman"/>
          <w:spacing w:val="2"/>
          <w:sz w:val="20"/>
          <w:szCs w:val="20"/>
        </w:rPr>
        <w:t>transmission schemes</w:t>
      </w:r>
      <w:r w:rsidRPr="00B2069E">
        <w:rPr>
          <w:rFonts w:ascii="Times New Roman" w:hAnsi="Times New Roman" w:cs="Times New Roman"/>
          <w:spacing w:val="2"/>
          <w:sz w:val="20"/>
          <w:szCs w:val="20"/>
        </w:rPr>
        <w:t>. This w</w:t>
      </w:r>
      <w:r w:rsidR="00554BCE" w:rsidRPr="00B2069E">
        <w:rPr>
          <w:rFonts w:ascii="Times New Roman" w:hAnsi="Times New Roman" w:cs="Times New Roman"/>
          <w:spacing w:val="2"/>
          <w:sz w:val="20"/>
          <w:szCs w:val="20"/>
        </w:rPr>
        <w:t xml:space="preserve">ill </w:t>
      </w:r>
      <w:r w:rsidRPr="00B2069E">
        <w:rPr>
          <w:rFonts w:ascii="Times New Roman" w:hAnsi="Times New Roman" w:cs="Times New Roman"/>
          <w:spacing w:val="2"/>
          <w:sz w:val="20"/>
          <w:szCs w:val="20"/>
        </w:rPr>
        <w:t xml:space="preserve">make it possible </w:t>
      </w:r>
      <w:r w:rsidR="00937A05" w:rsidRPr="00B2069E">
        <w:rPr>
          <w:rFonts w:ascii="Times New Roman" w:hAnsi="Times New Roman" w:cs="Times New Roman"/>
          <w:spacing w:val="2"/>
          <w:sz w:val="20"/>
          <w:szCs w:val="20"/>
        </w:rPr>
        <w:t xml:space="preserve">to </w:t>
      </w:r>
      <w:r w:rsidRPr="00B2069E">
        <w:rPr>
          <w:rFonts w:ascii="Times New Roman" w:hAnsi="Times New Roman" w:cs="Times New Roman"/>
          <w:spacing w:val="2"/>
          <w:sz w:val="20"/>
          <w:szCs w:val="20"/>
        </w:rPr>
        <w:t xml:space="preserve">reuse </w:t>
      </w:r>
      <w:r w:rsidR="001E1A99" w:rsidRPr="00B2069E">
        <w:rPr>
          <w:rFonts w:ascii="Times New Roman" w:hAnsi="Times New Roman" w:cs="Times New Roman"/>
          <w:spacing w:val="2"/>
          <w:sz w:val="20"/>
          <w:szCs w:val="20"/>
        </w:rPr>
        <w:t xml:space="preserve">baseband </w:t>
      </w:r>
      <w:r w:rsidRPr="00B2069E">
        <w:rPr>
          <w:rFonts w:ascii="Times New Roman" w:hAnsi="Times New Roman" w:cs="Times New Roman"/>
          <w:spacing w:val="2"/>
          <w:sz w:val="20"/>
          <w:szCs w:val="20"/>
        </w:rPr>
        <w:t>receiver design developed for one side of the communication link to another side</w:t>
      </w:r>
      <w:r w:rsidR="001E1A99" w:rsidRPr="00B2069E">
        <w:rPr>
          <w:rFonts w:ascii="Times New Roman" w:hAnsi="Times New Roman" w:cs="Times New Roman"/>
          <w:spacing w:val="2"/>
          <w:sz w:val="20"/>
          <w:szCs w:val="20"/>
        </w:rPr>
        <w:t xml:space="preserve"> and to reuse baseband receiver designs across link types</w:t>
      </w:r>
      <w:r w:rsidR="00554BCE" w:rsidRPr="00B2069E">
        <w:rPr>
          <w:rFonts w:ascii="Times New Roman" w:hAnsi="Times New Roman" w:cs="Times New Roman"/>
          <w:spacing w:val="2"/>
          <w:sz w:val="20"/>
          <w:szCs w:val="20"/>
        </w:rPr>
        <w:t>.</w:t>
      </w:r>
    </w:p>
    <w:p w14:paraId="4CBD8110" w14:textId="653F5793" w:rsidR="00421923" w:rsidRPr="00554BCE" w:rsidRDefault="00421923" w:rsidP="00B2069E">
      <w:pPr>
        <w:pStyle w:val="ListParagraph"/>
        <w:numPr>
          <w:ilvl w:val="0"/>
          <w:numId w:val="32"/>
        </w:numPr>
        <w:spacing w:after="120"/>
        <w:jc w:val="both"/>
        <w:rPr>
          <w:rFonts w:ascii="Times New Roman" w:hAnsi="Times New Roman" w:cs="Times New Roman"/>
          <w:sz w:val="20"/>
          <w:szCs w:val="20"/>
        </w:rPr>
      </w:pPr>
      <w:r w:rsidRPr="00554BCE">
        <w:rPr>
          <w:rFonts w:ascii="Times New Roman" w:hAnsi="Times New Roman" w:cs="Times New Roman"/>
          <w:spacing w:val="2"/>
          <w:sz w:val="20"/>
          <w:szCs w:val="20"/>
        </w:rPr>
        <w:t xml:space="preserve">Since </w:t>
      </w:r>
      <w:r w:rsidR="002B5BF2">
        <w:rPr>
          <w:rFonts w:ascii="Times New Roman" w:hAnsi="Times New Roman" w:cs="Times New Roman"/>
          <w:spacing w:val="2"/>
          <w:sz w:val="20"/>
          <w:szCs w:val="20"/>
        </w:rPr>
        <w:t>OFDM</w:t>
      </w:r>
      <w:r w:rsidRPr="00554BCE">
        <w:rPr>
          <w:rFonts w:ascii="Times New Roman" w:hAnsi="Times New Roman" w:cs="Times New Roman"/>
          <w:spacing w:val="2"/>
          <w:sz w:val="20"/>
          <w:szCs w:val="20"/>
        </w:rPr>
        <w:t xml:space="preserve"> comes with no restrictions as pre-coded </w:t>
      </w:r>
      <w:r w:rsidR="002B5BF2">
        <w:rPr>
          <w:rFonts w:ascii="Times New Roman" w:hAnsi="Times New Roman" w:cs="Times New Roman"/>
          <w:spacing w:val="2"/>
          <w:sz w:val="20"/>
          <w:szCs w:val="20"/>
        </w:rPr>
        <w:t>OFDM</w:t>
      </w:r>
      <w:r w:rsidR="00937A05" w:rsidRPr="00554BCE">
        <w:rPr>
          <w:rFonts w:ascii="Times New Roman" w:hAnsi="Times New Roman" w:cs="Times New Roman"/>
          <w:spacing w:val="2"/>
          <w:sz w:val="20"/>
          <w:szCs w:val="20"/>
        </w:rPr>
        <w:t>,</w:t>
      </w:r>
      <w:r w:rsidRPr="00554BCE">
        <w:rPr>
          <w:rFonts w:ascii="Times New Roman" w:hAnsi="Times New Roman" w:cs="Times New Roman"/>
          <w:spacing w:val="2"/>
          <w:sz w:val="20"/>
          <w:szCs w:val="20"/>
        </w:rPr>
        <w:t xml:space="preserve"> such as SC-FDMA</w:t>
      </w:r>
      <w:r w:rsidR="008B555F">
        <w:rPr>
          <w:rFonts w:ascii="Times New Roman" w:hAnsi="Times New Roman" w:cs="Times New Roman"/>
          <w:spacing w:val="2"/>
          <w:sz w:val="20"/>
          <w:szCs w:val="20"/>
        </w:rPr>
        <w:t>,</w:t>
      </w:r>
      <w:r w:rsidRPr="00554BCE">
        <w:rPr>
          <w:rFonts w:ascii="Times New Roman" w:hAnsi="Times New Roman" w:cs="Times New Roman"/>
          <w:spacing w:val="2"/>
          <w:sz w:val="20"/>
          <w:szCs w:val="20"/>
        </w:rPr>
        <w:t xml:space="preserve"> does on the scheduling,</w:t>
      </w:r>
      <w:r w:rsidR="008B555F">
        <w:rPr>
          <w:rFonts w:ascii="Times New Roman" w:hAnsi="Times New Roman" w:cs="Times New Roman"/>
          <w:spacing w:val="2"/>
          <w:sz w:val="20"/>
          <w:szCs w:val="20"/>
        </w:rPr>
        <w:t xml:space="preserve"> therefore</w:t>
      </w:r>
      <w:r w:rsidRPr="00554BCE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 w:rsidR="008B555F">
        <w:rPr>
          <w:rFonts w:ascii="Times New Roman" w:hAnsi="Times New Roman" w:cs="Times New Roman"/>
          <w:spacing w:val="2"/>
          <w:sz w:val="20"/>
          <w:szCs w:val="20"/>
        </w:rPr>
        <w:t xml:space="preserve">it </w:t>
      </w:r>
      <w:r w:rsidR="00554BCE">
        <w:rPr>
          <w:rFonts w:ascii="Times New Roman" w:hAnsi="Times New Roman" w:cs="Times New Roman"/>
          <w:spacing w:val="2"/>
          <w:sz w:val="20"/>
          <w:szCs w:val="20"/>
        </w:rPr>
        <w:t>opens up</w:t>
      </w:r>
      <w:r w:rsidRPr="00554BCE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 w:rsidR="00336C1C" w:rsidRPr="00554BCE">
        <w:rPr>
          <w:rFonts w:ascii="Times New Roman" w:hAnsi="Times New Roman" w:cs="Times New Roman"/>
          <w:spacing w:val="2"/>
          <w:sz w:val="20"/>
          <w:szCs w:val="20"/>
        </w:rPr>
        <w:t xml:space="preserve">for </w:t>
      </w:r>
      <w:r w:rsidRPr="00554BCE">
        <w:rPr>
          <w:rFonts w:ascii="Times New Roman" w:hAnsi="Times New Roman" w:cs="Times New Roman"/>
          <w:spacing w:val="2"/>
          <w:sz w:val="20"/>
          <w:szCs w:val="20"/>
        </w:rPr>
        <w:t>a mo</w:t>
      </w:r>
      <w:r w:rsidR="008B555F">
        <w:rPr>
          <w:rFonts w:ascii="Times New Roman" w:hAnsi="Times New Roman" w:cs="Times New Roman"/>
          <w:spacing w:val="2"/>
          <w:sz w:val="20"/>
          <w:szCs w:val="20"/>
        </w:rPr>
        <w:t xml:space="preserve">re flexible UL scheduling and </w:t>
      </w:r>
      <w:r w:rsidRPr="00554BCE">
        <w:rPr>
          <w:rFonts w:ascii="Times New Roman" w:hAnsi="Times New Roman" w:cs="Times New Roman"/>
          <w:spacing w:val="2"/>
          <w:sz w:val="20"/>
          <w:szCs w:val="20"/>
        </w:rPr>
        <w:t>increases the system capacity possibilities</w:t>
      </w:r>
      <w:r w:rsidR="00554BCE">
        <w:rPr>
          <w:rFonts w:ascii="Times New Roman" w:hAnsi="Times New Roman" w:cs="Times New Roman"/>
          <w:spacing w:val="2"/>
          <w:sz w:val="20"/>
          <w:szCs w:val="20"/>
        </w:rPr>
        <w:t>.</w:t>
      </w:r>
    </w:p>
    <w:p w14:paraId="4CBD8112" w14:textId="4A286AE5" w:rsidR="00DC30D9" w:rsidRPr="00421923" w:rsidRDefault="001A160A" w:rsidP="00B2069E">
      <w:pPr>
        <w:pStyle w:val="ListParagraph"/>
        <w:numPr>
          <w:ilvl w:val="0"/>
          <w:numId w:val="34"/>
        </w:numPr>
        <w:spacing w:after="120"/>
        <w:jc w:val="both"/>
        <w:rPr>
          <w:rFonts w:ascii="Times New Roman" w:hAnsi="Times New Roman" w:cs="Times New Roman"/>
          <w:sz w:val="20"/>
          <w:szCs w:val="20"/>
        </w:rPr>
      </w:pPr>
      <w:r w:rsidRPr="00554BCE">
        <w:rPr>
          <w:rFonts w:ascii="Times New Roman" w:hAnsi="Times New Roman" w:cs="Times New Roman"/>
          <w:spacing w:val="2"/>
          <w:sz w:val="20"/>
          <w:szCs w:val="20"/>
        </w:rPr>
        <w:t xml:space="preserve">Having </w:t>
      </w:r>
      <w:r w:rsidR="00937A05" w:rsidRPr="00554BCE">
        <w:rPr>
          <w:rFonts w:ascii="Times New Roman" w:hAnsi="Times New Roman" w:cs="Times New Roman"/>
          <w:spacing w:val="2"/>
          <w:sz w:val="20"/>
          <w:szCs w:val="20"/>
        </w:rPr>
        <w:t xml:space="preserve">the </w:t>
      </w:r>
      <w:r w:rsidRPr="00554BCE">
        <w:rPr>
          <w:rFonts w:ascii="Times New Roman" w:hAnsi="Times New Roman" w:cs="Times New Roman"/>
          <w:spacing w:val="2"/>
          <w:sz w:val="20"/>
          <w:szCs w:val="20"/>
        </w:rPr>
        <w:t xml:space="preserve">same </w:t>
      </w:r>
      <w:proofErr w:type="spellStart"/>
      <w:r w:rsidR="001E1A99">
        <w:rPr>
          <w:rFonts w:ascii="Times New Roman" w:hAnsi="Times New Roman" w:cs="Times New Roman"/>
          <w:spacing w:val="2"/>
          <w:sz w:val="20"/>
          <w:szCs w:val="20"/>
        </w:rPr>
        <w:t>transmisison</w:t>
      </w:r>
      <w:proofErr w:type="spellEnd"/>
      <w:r w:rsidR="001E1A99">
        <w:rPr>
          <w:rFonts w:ascii="Times New Roman" w:hAnsi="Times New Roman" w:cs="Times New Roman"/>
          <w:spacing w:val="2"/>
          <w:sz w:val="20"/>
          <w:szCs w:val="20"/>
        </w:rPr>
        <w:t xml:space="preserve"> scheme</w:t>
      </w:r>
      <w:r w:rsidRPr="00554BCE">
        <w:rPr>
          <w:rFonts w:ascii="Times New Roman" w:hAnsi="Times New Roman" w:cs="Times New Roman"/>
          <w:spacing w:val="2"/>
          <w:sz w:val="20"/>
          <w:szCs w:val="20"/>
        </w:rPr>
        <w:t xml:space="preserve"> in both UL and DL makes </w:t>
      </w:r>
      <w:r w:rsidR="00554BCE" w:rsidRPr="00554BCE">
        <w:rPr>
          <w:rFonts w:ascii="Times New Roman" w:hAnsi="Times New Roman" w:cs="Times New Roman"/>
          <w:spacing w:val="2"/>
          <w:sz w:val="20"/>
          <w:szCs w:val="20"/>
        </w:rPr>
        <w:t xml:space="preserve">the whole system design symmetric. </w:t>
      </w:r>
    </w:p>
    <w:p w14:paraId="4CBD8114" w14:textId="6CA2F45E" w:rsidR="005E6651" w:rsidRPr="00554BCE" w:rsidRDefault="00421923">
      <w:pPr>
        <w:pStyle w:val="ListParagraph"/>
        <w:numPr>
          <w:ilvl w:val="0"/>
          <w:numId w:val="32"/>
        </w:numPr>
        <w:jc w:val="both"/>
        <w:rPr>
          <w:rFonts w:ascii="Times New Roman" w:hAnsi="Times New Roman" w:cs="Times New Roman"/>
          <w:spacing w:val="2"/>
          <w:sz w:val="20"/>
          <w:szCs w:val="20"/>
        </w:rPr>
      </w:pPr>
      <w:r w:rsidRPr="00554BCE">
        <w:rPr>
          <w:rFonts w:ascii="Times New Roman" w:hAnsi="Times New Roman" w:cs="Times New Roman"/>
          <w:spacing w:val="2"/>
          <w:sz w:val="20"/>
          <w:szCs w:val="20"/>
        </w:rPr>
        <w:t xml:space="preserve">MIMO is one of the </w:t>
      </w:r>
      <w:r w:rsidR="00DC30D9">
        <w:rPr>
          <w:rFonts w:ascii="Times New Roman" w:hAnsi="Times New Roman" w:cs="Times New Roman"/>
          <w:spacing w:val="2"/>
          <w:sz w:val="20"/>
          <w:szCs w:val="20"/>
        </w:rPr>
        <w:t>key</w:t>
      </w:r>
      <w:r w:rsidRPr="00554BCE">
        <w:rPr>
          <w:rFonts w:ascii="Times New Roman" w:hAnsi="Times New Roman" w:cs="Times New Roman"/>
          <w:spacing w:val="2"/>
          <w:sz w:val="20"/>
          <w:szCs w:val="20"/>
        </w:rPr>
        <w:t xml:space="preserve"> features in N</w:t>
      </w:r>
      <w:r w:rsidR="00B7242F">
        <w:rPr>
          <w:rFonts w:ascii="Times New Roman" w:hAnsi="Times New Roman" w:cs="Times New Roman"/>
          <w:spacing w:val="2"/>
          <w:sz w:val="20"/>
          <w:szCs w:val="20"/>
        </w:rPr>
        <w:t xml:space="preserve">R </w:t>
      </w:r>
      <w:r w:rsidRPr="00554BCE">
        <w:rPr>
          <w:rFonts w:ascii="Times New Roman" w:hAnsi="Times New Roman" w:cs="Times New Roman"/>
          <w:spacing w:val="2"/>
          <w:sz w:val="20"/>
          <w:szCs w:val="20"/>
        </w:rPr>
        <w:t xml:space="preserve">and it is expected that </w:t>
      </w:r>
      <w:r w:rsidR="00DC30D9">
        <w:rPr>
          <w:rFonts w:ascii="Times New Roman" w:hAnsi="Times New Roman" w:cs="Times New Roman"/>
          <w:spacing w:val="2"/>
          <w:sz w:val="20"/>
          <w:szCs w:val="20"/>
        </w:rPr>
        <w:t xml:space="preserve">even UL </w:t>
      </w:r>
      <w:r w:rsidRPr="00554BCE">
        <w:rPr>
          <w:rFonts w:ascii="Times New Roman" w:hAnsi="Times New Roman" w:cs="Times New Roman"/>
          <w:spacing w:val="2"/>
          <w:sz w:val="20"/>
          <w:szCs w:val="20"/>
        </w:rPr>
        <w:t xml:space="preserve">MIMO will be </w:t>
      </w:r>
      <w:r w:rsidR="00DC30D9">
        <w:rPr>
          <w:rFonts w:ascii="Times New Roman" w:hAnsi="Times New Roman" w:cs="Times New Roman"/>
          <w:spacing w:val="2"/>
          <w:sz w:val="20"/>
          <w:szCs w:val="20"/>
        </w:rPr>
        <w:t>widely adopted</w:t>
      </w:r>
      <w:r w:rsidRPr="00554BCE">
        <w:rPr>
          <w:rFonts w:ascii="Times New Roman" w:hAnsi="Times New Roman" w:cs="Times New Roman"/>
          <w:spacing w:val="2"/>
          <w:sz w:val="20"/>
          <w:szCs w:val="20"/>
        </w:rPr>
        <w:t xml:space="preserve"> for mobile broadband usage. </w:t>
      </w:r>
      <w:r w:rsidR="002B5BF2">
        <w:rPr>
          <w:rFonts w:ascii="Times New Roman" w:hAnsi="Times New Roman" w:cs="Times New Roman"/>
          <w:spacing w:val="2"/>
          <w:sz w:val="20"/>
          <w:szCs w:val="20"/>
        </w:rPr>
        <w:t>OFDM</w:t>
      </w:r>
      <w:r w:rsidRPr="00554BCE">
        <w:rPr>
          <w:rFonts w:ascii="Times New Roman" w:hAnsi="Times New Roman" w:cs="Times New Roman"/>
          <w:spacing w:val="2"/>
          <w:sz w:val="20"/>
          <w:szCs w:val="20"/>
        </w:rPr>
        <w:t xml:space="preserve"> has been shown to give significant advantages</w:t>
      </w:r>
      <w:r w:rsidR="00143CF3" w:rsidRPr="00554BCE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 w:rsidRPr="00554BCE">
        <w:rPr>
          <w:rFonts w:ascii="Times New Roman" w:hAnsi="Times New Roman" w:cs="Times New Roman"/>
          <w:spacing w:val="2"/>
          <w:sz w:val="20"/>
          <w:szCs w:val="20"/>
        </w:rPr>
        <w:t xml:space="preserve">over SC-FDMA with respect to link as well as system performance </w:t>
      </w:r>
      <w:r w:rsidR="00143CF3" w:rsidRPr="00B2069E">
        <w:rPr>
          <w:rFonts w:ascii="Times New Roman" w:hAnsi="Times New Roman" w:cs="Times New Roman"/>
          <w:spacing w:val="2"/>
          <w:sz w:val="20"/>
          <w:szCs w:val="20"/>
        </w:rPr>
        <w:t>[</w:t>
      </w:r>
      <w:r w:rsidR="00554BCE" w:rsidRPr="00B2069E">
        <w:rPr>
          <w:rFonts w:ascii="Times New Roman" w:hAnsi="Times New Roman" w:cs="Times New Roman"/>
          <w:spacing w:val="2"/>
          <w:sz w:val="20"/>
          <w:szCs w:val="20"/>
        </w:rPr>
        <w:t>1</w:t>
      </w:r>
      <w:r w:rsidR="00143CF3" w:rsidRPr="00554BCE">
        <w:rPr>
          <w:rFonts w:ascii="Times New Roman" w:hAnsi="Times New Roman" w:cs="Times New Roman"/>
          <w:spacing w:val="2"/>
          <w:sz w:val="20"/>
          <w:szCs w:val="20"/>
        </w:rPr>
        <w:t>]</w:t>
      </w:r>
      <w:r w:rsidRPr="00554BCE">
        <w:rPr>
          <w:rFonts w:ascii="Times New Roman" w:hAnsi="Times New Roman" w:cs="Times New Roman"/>
          <w:spacing w:val="2"/>
          <w:sz w:val="20"/>
          <w:szCs w:val="20"/>
        </w:rPr>
        <w:t xml:space="preserve"> and hence</w:t>
      </w:r>
      <w:r w:rsidR="00554BCE">
        <w:rPr>
          <w:rFonts w:ascii="Times New Roman" w:hAnsi="Times New Roman" w:cs="Times New Roman"/>
          <w:spacing w:val="2"/>
          <w:sz w:val="20"/>
          <w:szCs w:val="20"/>
        </w:rPr>
        <w:t>,</w:t>
      </w:r>
      <w:r w:rsidRPr="00554BCE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 w:rsidR="002B5BF2">
        <w:rPr>
          <w:rFonts w:ascii="Times New Roman" w:hAnsi="Times New Roman" w:cs="Times New Roman"/>
          <w:spacing w:val="2"/>
          <w:sz w:val="20"/>
          <w:szCs w:val="20"/>
        </w:rPr>
        <w:t>OFDM</w:t>
      </w:r>
      <w:r w:rsidRPr="00554BCE">
        <w:rPr>
          <w:rFonts w:ascii="Times New Roman" w:hAnsi="Times New Roman" w:cs="Times New Roman"/>
          <w:spacing w:val="2"/>
          <w:sz w:val="20"/>
          <w:szCs w:val="20"/>
        </w:rPr>
        <w:t xml:space="preserve"> is preferred in UL for MIMO use cases</w:t>
      </w:r>
      <w:r w:rsidR="00143CF3" w:rsidRPr="00554BCE">
        <w:rPr>
          <w:rFonts w:ascii="Times New Roman" w:hAnsi="Times New Roman" w:cs="Times New Roman"/>
          <w:spacing w:val="2"/>
          <w:sz w:val="20"/>
          <w:szCs w:val="20"/>
        </w:rPr>
        <w:t>.</w:t>
      </w:r>
    </w:p>
    <w:p w14:paraId="4CBD8115" w14:textId="77777777" w:rsidR="00554BCE" w:rsidRPr="00554BCE" w:rsidRDefault="00554BCE">
      <w:pPr>
        <w:pStyle w:val="ListParagraph"/>
        <w:jc w:val="both"/>
        <w:rPr>
          <w:rFonts w:ascii="Arial" w:hAnsi="Arial" w:cs="Times New Roman"/>
          <w:sz w:val="32"/>
          <w:szCs w:val="20"/>
          <w:lang w:eastAsia="en-US"/>
        </w:rPr>
      </w:pPr>
    </w:p>
    <w:p w14:paraId="4CBD8116" w14:textId="1BD86813" w:rsidR="005E6651" w:rsidRPr="005E6651" w:rsidRDefault="008B555F">
      <w:pPr>
        <w:jc w:val="both"/>
        <w:rPr>
          <w:rFonts w:ascii="Arial" w:hAnsi="Arial"/>
          <w:sz w:val="32"/>
        </w:rPr>
      </w:pPr>
      <w:r w:rsidRPr="005E6651">
        <w:rPr>
          <w:rFonts w:ascii="Arial" w:hAnsi="Arial"/>
          <w:sz w:val="32"/>
        </w:rPr>
        <w:t>3.2 Disadvantages</w:t>
      </w:r>
      <w:r w:rsidR="00937A05" w:rsidRPr="005E6651">
        <w:rPr>
          <w:rFonts w:ascii="Arial" w:hAnsi="Arial"/>
          <w:sz w:val="32"/>
        </w:rPr>
        <w:t xml:space="preserve"> of </w:t>
      </w:r>
      <w:r w:rsidR="002B5BF2">
        <w:rPr>
          <w:rFonts w:ascii="Arial" w:hAnsi="Arial"/>
          <w:sz w:val="32"/>
        </w:rPr>
        <w:t>OFDM</w:t>
      </w:r>
      <w:r w:rsidR="00937A05" w:rsidRPr="005E6651">
        <w:rPr>
          <w:rFonts w:ascii="Arial" w:hAnsi="Arial"/>
          <w:sz w:val="32"/>
        </w:rPr>
        <w:t xml:space="preserve"> in </w:t>
      </w:r>
      <w:r w:rsidR="00B7242F">
        <w:rPr>
          <w:rFonts w:ascii="Arial" w:hAnsi="Arial"/>
          <w:sz w:val="32"/>
        </w:rPr>
        <w:t xml:space="preserve">NR </w:t>
      </w:r>
      <w:r w:rsidR="00937A05" w:rsidRPr="005E6651">
        <w:rPr>
          <w:rFonts w:ascii="Arial" w:hAnsi="Arial"/>
          <w:sz w:val="32"/>
        </w:rPr>
        <w:t>UL</w:t>
      </w:r>
    </w:p>
    <w:p w14:paraId="4CBD8117" w14:textId="588D560C" w:rsidR="00937A05" w:rsidRPr="005E6651" w:rsidRDefault="00937A05">
      <w:pPr>
        <w:jc w:val="both"/>
        <w:rPr>
          <w:rFonts w:ascii="Arial" w:hAnsi="Arial"/>
          <w:sz w:val="32"/>
        </w:rPr>
      </w:pPr>
      <w:r>
        <w:t xml:space="preserve">Although using </w:t>
      </w:r>
      <w:r w:rsidR="002B5BF2">
        <w:t>OFDM</w:t>
      </w:r>
      <w:r>
        <w:t xml:space="preserve"> as</w:t>
      </w:r>
      <w:r w:rsidR="00B7242F">
        <w:t xml:space="preserve"> transmission scheme</w:t>
      </w:r>
      <w:r>
        <w:t xml:space="preserve"> </w:t>
      </w:r>
      <w:r w:rsidR="00B7242F">
        <w:t>for</w:t>
      </w:r>
      <w:r>
        <w:t xml:space="preserve"> </w:t>
      </w:r>
      <w:r w:rsidR="000A1098">
        <w:t>N</w:t>
      </w:r>
      <w:r w:rsidR="00B7242F">
        <w:t>R</w:t>
      </w:r>
      <w:r w:rsidR="000A1098">
        <w:t xml:space="preserve"> </w:t>
      </w:r>
      <w:r>
        <w:t xml:space="preserve">UL comes with several advantages as described above, yet it suffers with a problem of high PAPR which has to be catered in </w:t>
      </w:r>
      <w:r w:rsidR="000A1098">
        <w:t>N</w:t>
      </w:r>
      <w:r w:rsidR="00B7242F">
        <w:t>R</w:t>
      </w:r>
      <w:r w:rsidR="000A1098">
        <w:t xml:space="preserve">-capable modems. High PAPR in </w:t>
      </w:r>
      <w:r w:rsidR="002B5BF2">
        <w:t>OFDM</w:t>
      </w:r>
      <w:r w:rsidR="000A1098">
        <w:t xml:space="preserve"> system causes power amplifier to operate in no</w:t>
      </w:r>
      <w:r w:rsidR="00BF5F42">
        <w:t xml:space="preserve">n-linear region which </w:t>
      </w:r>
      <w:r w:rsidR="00BA6777">
        <w:t>contribute</w:t>
      </w:r>
      <w:r w:rsidR="00B2069E">
        <w:t>s to</w:t>
      </w:r>
      <w:r w:rsidR="00554BCE">
        <w:t xml:space="preserve"> </w:t>
      </w:r>
      <w:r w:rsidR="002E6EDB">
        <w:t>EVM</w:t>
      </w:r>
      <w:r w:rsidR="00EB3C80">
        <w:t xml:space="preserve"> and </w:t>
      </w:r>
      <w:r w:rsidR="00775525">
        <w:t>in-band</w:t>
      </w:r>
      <w:r w:rsidR="00EB3C80">
        <w:t xml:space="preserve"> emissions </w:t>
      </w:r>
      <w:r w:rsidR="00BF5F42">
        <w:t xml:space="preserve">in the communication system. Therefore, to keep </w:t>
      </w:r>
      <w:r w:rsidR="00EB3C80">
        <w:t xml:space="preserve">non-linear effects </w:t>
      </w:r>
      <w:r w:rsidR="00BF5F42">
        <w:t xml:space="preserve">within a certain limits, power back-off is </w:t>
      </w:r>
      <w:r w:rsidR="00BA6777">
        <w:t xml:space="preserve">commonly </w:t>
      </w:r>
      <w:r w:rsidR="00BF5F42">
        <w:t>used in the power amplifier</w:t>
      </w:r>
      <w:r w:rsidR="0042473F">
        <w:t xml:space="preserve"> </w:t>
      </w:r>
      <w:r w:rsidR="00B7242F">
        <w:t>which</w:t>
      </w:r>
      <w:r w:rsidR="002E6EDB">
        <w:t xml:space="preserve"> reduces</w:t>
      </w:r>
      <w:r w:rsidR="00E668A8">
        <w:t xml:space="preserve"> the coverage</w:t>
      </w:r>
      <w:r w:rsidR="00BF5F42">
        <w:t xml:space="preserve">. The other possibility could be to increase the linear region of the power amplifier which in turn, results </w:t>
      </w:r>
      <w:r w:rsidR="002E6EDB">
        <w:t xml:space="preserve">in </w:t>
      </w:r>
      <w:r w:rsidR="00EB3C80">
        <w:t>larger amplifiers</w:t>
      </w:r>
      <w:r w:rsidR="002E6EDB">
        <w:t xml:space="preserve"> and hence, higher power consumption</w:t>
      </w:r>
      <w:r w:rsidR="00BF5F42">
        <w:t>.</w:t>
      </w:r>
    </w:p>
    <w:p w14:paraId="4CBD8118" w14:textId="061C5671" w:rsidR="00BF5F42" w:rsidRPr="00E668A8" w:rsidRDefault="008B555F">
      <w:pPr>
        <w:jc w:val="both"/>
      </w:pPr>
      <w:r>
        <w:lastRenderedPageBreak/>
        <w:t>Since</w:t>
      </w:r>
      <w:r w:rsidR="00E668A8">
        <w:t xml:space="preserve"> </w:t>
      </w:r>
      <w:r w:rsidR="00EB3C80">
        <w:t>a likely deployment scenario of N</w:t>
      </w:r>
      <w:r w:rsidR="009B08ED">
        <w:t>R</w:t>
      </w:r>
      <w:r w:rsidR="00EB3C80">
        <w:t xml:space="preserve"> reuses the LTE</w:t>
      </w:r>
      <w:r w:rsidR="00E668A8">
        <w:t xml:space="preserve"> site-grid, it becomes very important especially for cell-edge UEs to overcome the </w:t>
      </w:r>
      <w:r w:rsidR="009B08ED">
        <w:t xml:space="preserve">performance </w:t>
      </w:r>
      <w:r w:rsidR="00E668A8">
        <w:t xml:space="preserve">loss caused due to high PAPR. </w:t>
      </w:r>
    </w:p>
    <w:p w14:paraId="4CBD8119" w14:textId="77777777" w:rsidR="002E6EDB" w:rsidRDefault="008910F6" w:rsidP="001547A0">
      <w:pPr>
        <w:pStyle w:val="Heading1"/>
        <w:jc w:val="both"/>
      </w:pPr>
      <w:r>
        <w:t>Performance metric</w:t>
      </w:r>
      <w:r w:rsidR="002E6EDB">
        <w:t xml:space="preserve"> - PAPR vs CM</w:t>
      </w:r>
    </w:p>
    <w:p w14:paraId="4CBD811A" w14:textId="082CD870" w:rsidR="002E6EDB" w:rsidRPr="002E6EDB" w:rsidRDefault="002E6EDB" w:rsidP="001547A0">
      <w:pPr>
        <w:jc w:val="both"/>
      </w:pPr>
      <w:r>
        <w:t>As described above</w:t>
      </w:r>
      <w:r w:rsidR="00B2069E">
        <w:t>,</w:t>
      </w:r>
      <w:r>
        <w:t xml:space="preserve"> power back-off is </w:t>
      </w:r>
      <w:r w:rsidR="00BA6777">
        <w:t xml:space="preserve">commonly </w:t>
      </w:r>
      <w:r>
        <w:t>used in power amplifier to reduce the non-linear distortions</w:t>
      </w:r>
      <w:r w:rsidR="009B08ED">
        <w:t>,</w:t>
      </w:r>
      <w:r>
        <w:t xml:space="preserve"> and </w:t>
      </w:r>
      <w:r w:rsidR="008B555F">
        <w:t xml:space="preserve">to </w:t>
      </w:r>
      <w:r>
        <w:t xml:space="preserve">keep the </w:t>
      </w:r>
      <w:r w:rsidR="009B08ED">
        <w:t xml:space="preserve">EVM and </w:t>
      </w:r>
      <w:r w:rsidR="00775525">
        <w:t>in-band</w:t>
      </w:r>
      <w:r w:rsidR="009B08ED">
        <w:t xml:space="preserve"> emissions </w:t>
      </w:r>
      <w:r>
        <w:t>within the specified limits. The general trend is that the higher PAPR results in higher power back-off required for the</w:t>
      </w:r>
      <w:r w:rsidR="009B08ED">
        <w:t xml:space="preserve"> </w:t>
      </w:r>
      <w:r>
        <w:t>amplifier to keep the non-linear distortions</w:t>
      </w:r>
      <w:r w:rsidR="001E1A99">
        <w:t xml:space="preserve"> </w:t>
      </w:r>
      <w:r w:rsidR="00BA6777">
        <w:t>at a specified level</w:t>
      </w:r>
      <w:r>
        <w:t xml:space="preserve">. </w:t>
      </w:r>
      <w:r w:rsidR="00BA6777">
        <w:t>In</w:t>
      </w:r>
      <w:r>
        <w:t xml:space="preserve"> [</w:t>
      </w:r>
      <w:r w:rsidR="00775525">
        <w:t>2</w:t>
      </w:r>
      <w:r>
        <w:t xml:space="preserve">], cubic metric (CM) was proposed in 3GPP as </w:t>
      </w:r>
      <w:r w:rsidR="00BA6777">
        <w:t xml:space="preserve">a </w:t>
      </w:r>
      <w:r>
        <w:t xml:space="preserve">more accurate measurement metric for the power back-off required for </w:t>
      </w:r>
      <w:r w:rsidR="00BA6777">
        <w:t>conventional</w:t>
      </w:r>
      <w:r>
        <w:t xml:space="preserve"> amplifier</w:t>
      </w:r>
      <w:r w:rsidR="00BA6777">
        <w:t>s</w:t>
      </w:r>
      <w:r>
        <w:t>.</w:t>
      </w:r>
      <w:r w:rsidR="00BA6777">
        <w:t xml:space="preserve"> </w:t>
      </w:r>
      <w:r w:rsidR="008F0700">
        <w:t>However, for linearized power amplifiers and other more elaborate power amplifiers schemes including envelope tracking</w:t>
      </w:r>
      <w:r w:rsidR="00B2069E">
        <w:t>,</w:t>
      </w:r>
      <w:r w:rsidR="008F0700">
        <w:t xml:space="preserve"> the PAPR metric is still a more representative metric.</w:t>
      </w:r>
      <w:r>
        <w:t xml:space="preserve"> Therefore, it is important to </w:t>
      </w:r>
      <w:r w:rsidR="001E1A99">
        <w:t xml:space="preserve">reduce </w:t>
      </w:r>
      <w:r w:rsidR="008910F6">
        <w:t>both the PAPR and</w:t>
      </w:r>
      <w:r>
        <w:t xml:space="preserve"> CM value to meet the </w:t>
      </w:r>
      <w:r w:rsidR="00920294">
        <w:t xml:space="preserve">3GPP requirements of </w:t>
      </w:r>
      <w:r>
        <w:t xml:space="preserve">EVM and </w:t>
      </w:r>
      <w:r w:rsidR="00920294">
        <w:t>in-band emissions</w:t>
      </w:r>
      <w:r>
        <w:t xml:space="preserve">.  </w:t>
      </w:r>
    </w:p>
    <w:p w14:paraId="4CBD811B" w14:textId="77777777" w:rsidR="001528E2" w:rsidRPr="001528E2" w:rsidRDefault="00944E3B" w:rsidP="001547A0">
      <w:pPr>
        <w:pStyle w:val="Heading1"/>
        <w:jc w:val="both"/>
      </w:pPr>
      <w:r>
        <w:t>PAPR</w:t>
      </w:r>
      <w:r w:rsidR="00BC3EA0">
        <w:t>/CM</w:t>
      </w:r>
      <w:r>
        <w:t xml:space="preserve"> </w:t>
      </w:r>
      <w:r w:rsidR="001A160A">
        <w:t>mitigation</w:t>
      </w:r>
    </w:p>
    <w:p w14:paraId="4CBD811C" w14:textId="77777777" w:rsidR="001A160A" w:rsidRDefault="001A160A" w:rsidP="001547A0">
      <w:pPr>
        <w:pStyle w:val="Heading2"/>
        <w:ind w:left="576"/>
        <w:jc w:val="both"/>
      </w:pPr>
      <w:r>
        <w:t>Scenarios where PAPR</w:t>
      </w:r>
      <w:r w:rsidR="00BC3EA0">
        <w:t>/CM reduction</w:t>
      </w:r>
      <w:r>
        <w:t xml:space="preserve"> </w:t>
      </w:r>
      <w:r w:rsidR="00EB3C80">
        <w:t xml:space="preserve">is </w:t>
      </w:r>
      <w:r w:rsidR="00BC3EA0">
        <w:t xml:space="preserve">the </w:t>
      </w:r>
      <w:r w:rsidR="00EB3C80">
        <w:t>most important</w:t>
      </w:r>
    </w:p>
    <w:p w14:paraId="4CBD811D" w14:textId="0D8A4057" w:rsidR="001A160A" w:rsidRDefault="00BC3EA0" w:rsidP="00576B28">
      <w:pPr>
        <w:jc w:val="both"/>
      </w:pPr>
      <w:r>
        <w:t xml:space="preserve">High PAPR or CM (i.e. high power back-off required) mainly affects </w:t>
      </w:r>
      <w:r w:rsidR="001A160A">
        <w:t xml:space="preserve">the highest </w:t>
      </w:r>
      <w:r>
        <w:t>output transmit powers for a UE</w:t>
      </w:r>
      <w:r w:rsidR="001A160A">
        <w:t xml:space="preserve"> and hence</w:t>
      </w:r>
      <w:r>
        <w:t xml:space="preserve">, PAPR reduction becomes more relevant </w:t>
      </w:r>
      <w:r w:rsidR="00661AF1">
        <w:t>for coverage-</w:t>
      </w:r>
      <w:proofErr w:type="spellStart"/>
      <w:r w:rsidR="00661AF1">
        <w:t>limted</w:t>
      </w:r>
      <w:proofErr w:type="spellEnd"/>
      <w:r w:rsidR="00661AF1">
        <w:t xml:space="preserve"> UEs</w:t>
      </w:r>
      <w:r w:rsidR="001A160A">
        <w:t xml:space="preserve">. </w:t>
      </w:r>
      <w:r w:rsidR="00B2069E">
        <w:t xml:space="preserve">It is because the higher PAPR/CM could lead to NR UEs not being able to connect to NR base stations </w:t>
      </w:r>
      <w:r w:rsidR="008B555F">
        <w:t>using the</w:t>
      </w:r>
      <w:r w:rsidR="00B2069E">
        <w:t xml:space="preserve"> LTE site-grid. </w:t>
      </w:r>
      <w:r w:rsidR="001A160A">
        <w:t xml:space="preserve">Such scenarios in </w:t>
      </w:r>
      <w:r w:rsidR="00775525">
        <w:t xml:space="preserve">NR </w:t>
      </w:r>
      <w:r w:rsidR="001A160A">
        <w:t xml:space="preserve">imply a UE at the cell </w:t>
      </w:r>
      <w:r>
        <w:t>edge</w:t>
      </w:r>
      <w:r w:rsidR="001A160A">
        <w:t>, transmitting on only a small amount of resource blocks (</w:t>
      </w:r>
      <w:r>
        <w:t xml:space="preserve">i.e. narrow </w:t>
      </w:r>
      <w:r w:rsidR="001A160A">
        <w:t>bandwidth</w:t>
      </w:r>
      <w:r>
        <w:t xml:space="preserve"> allocation</w:t>
      </w:r>
      <w:r w:rsidR="001A160A">
        <w:t xml:space="preserve">) with low code rate and robust modulation (QPSK). </w:t>
      </w:r>
      <w:r>
        <w:t>Therefore,</w:t>
      </w:r>
      <w:r w:rsidR="001A160A">
        <w:t xml:space="preserve"> a PAPR</w:t>
      </w:r>
      <w:r>
        <w:t>/CM</w:t>
      </w:r>
      <w:r w:rsidR="001A160A">
        <w:t xml:space="preserve"> mitigation technique for reducing the highest peaks</w:t>
      </w:r>
      <w:r>
        <w:t xml:space="preserve"> (or in turn, reducing the required power back-off of an amplifier)</w:t>
      </w:r>
      <w:r w:rsidR="001A160A">
        <w:t xml:space="preserve"> needs mainly to target that scenario.</w:t>
      </w:r>
    </w:p>
    <w:p w14:paraId="4CBD811E" w14:textId="33D7F144" w:rsidR="00B13DB5" w:rsidRDefault="00814E92">
      <w:pPr>
        <w:jc w:val="both"/>
      </w:pPr>
      <w:r>
        <w:t xml:space="preserve">For scenario </w:t>
      </w:r>
      <w:r w:rsidR="00B13DB5">
        <w:t xml:space="preserve">with UE positioned at cell </w:t>
      </w:r>
      <w:proofErr w:type="spellStart"/>
      <w:r w:rsidR="00B13DB5">
        <w:t>center</w:t>
      </w:r>
      <w:proofErr w:type="spellEnd"/>
      <w:r w:rsidR="00B13DB5">
        <w:t xml:space="preserve"> and have wide bandwidth allocation</w:t>
      </w:r>
      <w:r>
        <w:t>,</w:t>
      </w:r>
      <w:r w:rsidR="00B13DB5">
        <w:t xml:space="preserve"> high PAPR/CM might not be very critical</w:t>
      </w:r>
      <w:r w:rsidR="00775525">
        <w:t xml:space="preserve"> where we expect</w:t>
      </w:r>
      <w:r w:rsidR="00F65800">
        <w:t xml:space="preserve"> the link performance gains of OFDM over SC-FDMA (DFTS-OFDM)</w:t>
      </w:r>
      <w:r w:rsidR="00B13DB5">
        <w:t xml:space="preserve">. </w:t>
      </w:r>
    </w:p>
    <w:p w14:paraId="4CBD811F" w14:textId="77777777" w:rsidR="001A160A" w:rsidRDefault="001A160A" w:rsidP="00382400">
      <w:pPr>
        <w:pStyle w:val="Heading2"/>
        <w:ind w:left="576"/>
        <w:jc w:val="both"/>
      </w:pPr>
      <w:r>
        <w:t>PAPR</w:t>
      </w:r>
      <w:r w:rsidR="00B13DB5">
        <w:t>/CM</w:t>
      </w:r>
      <w:r w:rsidR="00D51B16">
        <w:t xml:space="preserve"> mitigation</w:t>
      </w:r>
      <w:r>
        <w:t xml:space="preserve"> techniques</w:t>
      </w:r>
    </w:p>
    <w:p w14:paraId="4CBD8120" w14:textId="727F0854" w:rsidR="00E36162" w:rsidRDefault="009711BB" w:rsidP="00576B28">
      <w:pPr>
        <w:jc w:val="both"/>
      </w:pPr>
      <w:r>
        <w:t>In the literature</w:t>
      </w:r>
      <w:r w:rsidR="00814E92">
        <w:t>,</w:t>
      </w:r>
      <w:r>
        <w:t xml:space="preserve"> one can find </w:t>
      </w:r>
      <w:r w:rsidR="003C2C5A">
        <w:t>several</w:t>
      </w:r>
      <w:r>
        <w:t xml:space="preserve"> PAPR</w:t>
      </w:r>
      <w:r w:rsidR="003C2C5A">
        <w:t>/CM</w:t>
      </w:r>
      <w:r>
        <w:t xml:space="preserve"> </w:t>
      </w:r>
      <w:r w:rsidR="00B57926">
        <w:t>mitigation</w:t>
      </w:r>
      <w:r>
        <w:t xml:space="preserve"> techniques, see for instance </w:t>
      </w:r>
      <w:r w:rsidR="00B57926">
        <w:t>[</w:t>
      </w:r>
      <w:r w:rsidR="00B57926" w:rsidRPr="001547A0">
        <w:t>3</w:t>
      </w:r>
      <w:r w:rsidR="00D51B16" w:rsidRPr="001547A0">
        <w:t>,</w:t>
      </w:r>
      <w:r w:rsidR="001547A0">
        <w:t xml:space="preserve"> </w:t>
      </w:r>
      <w:r w:rsidR="00D51B16" w:rsidRPr="001547A0">
        <w:t>4</w:t>
      </w:r>
      <w:r w:rsidR="00B57926">
        <w:t>] for an overview</w:t>
      </w:r>
      <w:r>
        <w:t>. In short</w:t>
      </w:r>
      <w:r w:rsidR="00B57926">
        <w:t>, one</w:t>
      </w:r>
      <w:r>
        <w:t xml:space="preserve"> can </w:t>
      </w:r>
      <w:r w:rsidR="00AE4DCB">
        <w:t xml:space="preserve">divide the methods in two general categories; </w:t>
      </w:r>
      <w:proofErr w:type="spellStart"/>
      <w:r w:rsidR="00B2120F">
        <w:rPr>
          <w:i/>
        </w:rPr>
        <w:t>distortionless</w:t>
      </w:r>
      <w:proofErr w:type="spellEnd"/>
      <w:r w:rsidR="00B2120F">
        <w:rPr>
          <w:i/>
        </w:rPr>
        <w:t xml:space="preserve"> </w:t>
      </w:r>
      <w:r w:rsidR="00AE4DCB" w:rsidRPr="00AE4DCB">
        <w:rPr>
          <w:i/>
        </w:rPr>
        <w:t>techniques</w:t>
      </w:r>
      <w:r w:rsidR="00814E92">
        <w:t xml:space="preserve"> </w:t>
      </w:r>
      <w:r w:rsidR="00AE4DCB">
        <w:t xml:space="preserve">which may include the </w:t>
      </w:r>
      <w:r w:rsidR="00B57926">
        <w:t>techniques like</w:t>
      </w:r>
    </w:p>
    <w:p w14:paraId="4CBD8121" w14:textId="10B63BE7" w:rsidR="009711BB" w:rsidRPr="00AE4DCB" w:rsidRDefault="009711BB">
      <w:pPr>
        <w:pStyle w:val="ListParagraph"/>
        <w:numPr>
          <w:ilvl w:val="0"/>
          <w:numId w:val="2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E4DCB">
        <w:rPr>
          <w:rFonts w:ascii="Times New Roman" w:hAnsi="Times New Roman" w:cs="Times New Roman"/>
          <w:sz w:val="20"/>
          <w:szCs w:val="20"/>
        </w:rPr>
        <w:t>Selective mapping (SLM)</w:t>
      </w:r>
      <w:r w:rsidR="00AE4DCB">
        <w:rPr>
          <w:rFonts w:ascii="Times New Roman" w:hAnsi="Times New Roman" w:cs="Times New Roman"/>
          <w:sz w:val="20"/>
          <w:szCs w:val="20"/>
        </w:rPr>
        <w:t>, wherein pre-coding methods like SC-FDMA</w:t>
      </w:r>
      <w:r w:rsidR="00C8237B">
        <w:rPr>
          <w:rFonts w:ascii="Times New Roman" w:hAnsi="Times New Roman" w:cs="Times New Roman"/>
          <w:sz w:val="20"/>
          <w:szCs w:val="20"/>
        </w:rPr>
        <w:t xml:space="preserve"> are</w:t>
      </w:r>
      <w:r w:rsidR="00AE4DCB">
        <w:rPr>
          <w:rFonts w:ascii="Times New Roman" w:hAnsi="Times New Roman" w:cs="Times New Roman"/>
          <w:sz w:val="20"/>
          <w:szCs w:val="20"/>
        </w:rPr>
        <w:t xml:space="preserve"> included</w:t>
      </w:r>
    </w:p>
    <w:p w14:paraId="4CBD8122" w14:textId="77777777" w:rsidR="009711BB" w:rsidRPr="00AE4DCB" w:rsidRDefault="009711BB">
      <w:pPr>
        <w:pStyle w:val="ListParagraph"/>
        <w:numPr>
          <w:ilvl w:val="0"/>
          <w:numId w:val="2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E4DCB">
        <w:rPr>
          <w:rFonts w:ascii="Times New Roman" w:hAnsi="Times New Roman" w:cs="Times New Roman"/>
          <w:sz w:val="20"/>
          <w:szCs w:val="20"/>
        </w:rPr>
        <w:t>Partial transmit sequence (PTS)</w:t>
      </w:r>
    </w:p>
    <w:p w14:paraId="4CBD8123" w14:textId="77777777" w:rsidR="009711BB" w:rsidRDefault="009711BB" w:rsidP="00814E92">
      <w:pPr>
        <w:pStyle w:val="ListParagraph"/>
        <w:numPr>
          <w:ilvl w:val="0"/>
          <w:numId w:val="29"/>
        </w:numPr>
        <w:rPr>
          <w:rFonts w:ascii="Times New Roman" w:hAnsi="Times New Roman" w:cs="Times New Roman"/>
        </w:rPr>
      </w:pPr>
      <w:r w:rsidRPr="00AE4DCB">
        <w:rPr>
          <w:rFonts w:ascii="Times New Roman" w:hAnsi="Times New Roman" w:cs="Times New Roman"/>
          <w:sz w:val="20"/>
          <w:szCs w:val="20"/>
        </w:rPr>
        <w:t>Interleaving</w:t>
      </w:r>
      <w:r w:rsidRPr="00AE4DCB">
        <w:rPr>
          <w:rFonts w:ascii="Times New Roman" w:hAnsi="Times New Roman" w:cs="Times New Roman"/>
        </w:rPr>
        <w:t xml:space="preserve"> </w:t>
      </w:r>
    </w:p>
    <w:p w14:paraId="78430A28" w14:textId="77777777" w:rsidR="00B2120F" w:rsidRPr="00AE4DCB" w:rsidRDefault="00B2120F">
      <w:pPr>
        <w:pStyle w:val="ListParagraph"/>
        <w:numPr>
          <w:ilvl w:val="0"/>
          <w:numId w:val="2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E4DCB">
        <w:rPr>
          <w:rFonts w:ascii="Times New Roman" w:hAnsi="Times New Roman" w:cs="Times New Roman"/>
          <w:sz w:val="20"/>
          <w:szCs w:val="20"/>
        </w:rPr>
        <w:t xml:space="preserve">Suitable coding </w:t>
      </w:r>
    </w:p>
    <w:p w14:paraId="3EE98FA6" w14:textId="6CED9721" w:rsidR="00B2120F" w:rsidRPr="00AE4DCB" w:rsidRDefault="00B2120F">
      <w:pPr>
        <w:pStyle w:val="ListParagraph"/>
        <w:numPr>
          <w:ilvl w:val="0"/>
          <w:numId w:val="2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E4DCB">
        <w:rPr>
          <w:rFonts w:ascii="Times New Roman" w:hAnsi="Times New Roman" w:cs="Times New Roman"/>
          <w:sz w:val="20"/>
          <w:szCs w:val="20"/>
        </w:rPr>
        <w:t xml:space="preserve">Tone reservation </w:t>
      </w:r>
      <w:r w:rsidR="003C2C5A">
        <w:rPr>
          <w:rFonts w:ascii="Times New Roman" w:hAnsi="Times New Roman" w:cs="Times New Roman"/>
          <w:sz w:val="20"/>
          <w:szCs w:val="20"/>
        </w:rPr>
        <w:t>(TR)</w:t>
      </w:r>
    </w:p>
    <w:p w14:paraId="4CBD8125" w14:textId="5A4094D4" w:rsidR="009711BB" w:rsidRPr="00AE4DCB" w:rsidRDefault="00AE4DCB" w:rsidP="00382400">
      <w:pPr>
        <w:spacing w:before="120"/>
        <w:jc w:val="both"/>
      </w:pPr>
      <w:proofErr w:type="gramStart"/>
      <w:r>
        <w:t>and</w:t>
      </w:r>
      <w:proofErr w:type="gramEnd"/>
      <w:r>
        <w:t xml:space="preserve"> </w:t>
      </w:r>
      <w:r w:rsidR="009711BB" w:rsidRPr="00AE4DCB">
        <w:rPr>
          <w:i/>
        </w:rPr>
        <w:t>distortion</w:t>
      </w:r>
      <w:r w:rsidR="00BA6777">
        <w:rPr>
          <w:i/>
        </w:rPr>
        <w:t xml:space="preserve"> </w:t>
      </w:r>
      <w:r w:rsidR="009711BB" w:rsidRPr="00AE4DCB">
        <w:rPr>
          <w:i/>
        </w:rPr>
        <w:t xml:space="preserve"> techniques</w:t>
      </w:r>
      <w:r w:rsidR="00E668A8">
        <w:rPr>
          <w:i/>
        </w:rPr>
        <w:t xml:space="preserve"> </w:t>
      </w:r>
      <w:r>
        <w:t>which may include the</w:t>
      </w:r>
      <w:r w:rsidR="00B57926">
        <w:t xml:space="preserve"> following</w:t>
      </w:r>
      <w:r>
        <w:t xml:space="preserve"> </w:t>
      </w:r>
      <w:r w:rsidR="00B57926">
        <w:t>techniques</w:t>
      </w:r>
    </w:p>
    <w:p w14:paraId="4CBD8126" w14:textId="77777777" w:rsidR="009711BB" w:rsidRDefault="009711BB">
      <w:pPr>
        <w:pStyle w:val="ListParagraph"/>
        <w:numPr>
          <w:ilvl w:val="0"/>
          <w:numId w:val="3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E4DCB">
        <w:rPr>
          <w:rFonts w:ascii="Times New Roman" w:hAnsi="Times New Roman" w:cs="Times New Roman"/>
          <w:sz w:val="20"/>
          <w:szCs w:val="20"/>
        </w:rPr>
        <w:t xml:space="preserve">Amplitude clipping and filtering </w:t>
      </w:r>
    </w:p>
    <w:p w14:paraId="075E5A50" w14:textId="77777777" w:rsidR="003C2C5A" w:rsidRPr="00AE4DCB" w:rsidRDefault="003C2C5A">
      <w:pPr>
        <w:pStyle w:val="ListParagraph"/>
        <w:numPr>
          <w:ilvl w:val="0"/>
          <w:numId w:val="31"/>
        </w:numPr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Companding</w:t>
      </w:r>
      <w:proofErr w:type="spellEnd"/>
    </w:p>
    <w:p w14:paraId="4217CA23" w14:textId="71CBB80F" w:rsidR="003C2C5A" w:rsidRDefault="003C2C5A">
      <w:pPr>
        <w:pStyle w:val="ListParagraph"/>
        <w:numPr>
          <w:ilvl w:val="0"/>
          <w:numId w:val="31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Peak cancellation (PC)</w:t>
      </w:r>
    </w:p>
    <w:p w14:paraId="4CBD8129" w14:textId="4C121648" w:rsidR="009711BB" w:rsidRDefault="009711BB">
      <w:pPr>
        <w:pStyle w:val="ListParagraph"/>
        <w:numPr>
          <w:ilvl w:val="0"/>
          <w:numId w:val="3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E4DCB">
        <w:rPr>
          <w:rFonts w:ascii="Times New Roman" w:hAnsi="Times New Roman" w:cs="Times New Roman"/>
          <w:sz w:val="20"/>
          <w:szCs w:val="20"/>
        </w:rPr>
        <w:t xml:space="preserve">Tone injection </w:t>
      </w:r>
      <w:r w:rsidR="003C2C5A">
        <w:rPr>
          <w:rFonts w:ascii="Times New Roman" w:hAnsi="Times New Roman" w:cs="Times New Roman"/>
          <w:sz w:val="20"/>
          <w:szCs w:val="20"/>
        </w:rPr>
        <w:t>(TI)</w:t>
      </w:r>
    </w:p>
    <w:p w14:paraId="4CBD812A" w14:textId="2F610705" w:rsidR="009711BB" w:rsidRDefault="009711BB" w:rsidP="00382400">
      <w:pPr>
        <w:pStyle w:val="ListParagraph"/>
        <w:numPr>
          <w:ilvl w:val="0"/>
          <w:numId w:val="31"/>
        </w:numPr>
        <w:spacing w:after="120"/>
        <w:jc w:val="both"/>
        <w:rPr>
          <w:rFonts w:ascii="Times New Roman" w:hAnsi="Times New Roman" w:cs="Times New Roman"/>
          <w:sz w:val="20"/>
          <w:szCs w:val="20"/>
        </w:rPr>
      </w:pPr>
      <w:r w:rsidRPr="00AE4DCB">
        <w:rPr>
          <w:rFonts w:ascii="Times New Roman" w:hAnsi="Times New Roman" w:cs="Times New Roman"/>
          <w:sz w:val="20"/>
          <w:szCs w:val="20"/>
        </w:rPr>
        <w:t xml:space="preserve">Active constellation extension </w:t>
      </w:r>
      <w:r w:rsidR="003C2C5A">
        <w:rPr>
          <w:rFonts w:ascii="Times New Roman" w:hAnsi="Times New Roman" w:cs="Times New Roman"/>
          <w:sz w:val="20"/>
          <w:szCs w:val="20"/>
        </w:rPr>
        <w:t>(ACE)</w:t>
      </w:r>
    </w:p>
    <w:p w14:paraId="4CBD812C" w14:textId="0E6F6578" w:rsidR="00D51B16" w:rsidRDefault="003C2C5A">
      <w:pPr>
        <w:jc w:val="both"/>
      </w:pPr>
      <w:r>
        <w:t>There are many factors which must be considered while choosing an appropriate PAPR/CM reduction technique. Among those are PAPR/CM reduction capability, implementation complexity, transparency between transmitter and receiver sides</w:t>
      </w:r>
      <w:r w:rsidR="00814E92">
        <w:t>,</w:t>
      </w:r>
      <w:r>
        <w:t xml:space="preserve"> and link performance degradation.</w:t>
      </w:r>
      <w:r w:rsidR="00A620FA">
        <w:t xml:space="preserve"> </w:t>
      </w:r>
      <w:r>
        <w:t xml:space="preserve"> </w:t>
      </w:r>
      <w:r w:rsidR="00A620FA">
        <w:t>Some of the above mentioned t</w:t>
      </w:r>
      <w:r w:rsidR="00D51B16">
        <w:t>echniques require implementation of multiple FFTs and/or transmission of side information to the receiver which might not be very desirable in some of the N</w:t>
      </w:r>
      <w:r w:rsidR="00A620FA">
        <w:t>R</w:t>
      </w:r>
      <w:r w:rsidR="00D51B16">
        <w:t xml:space="preserve"> use-cases. </w:t>
      </w:r>
    </w:p>
    <w:p w14:paraId="4CBD812D" w14:textId="269DDD66" w:rsidR="00EE7BDB" w:rsidRDefault="00D51B16">
      <w:pPr>
        <w:jc w:val="both"/>
      </w:pPr>
      <w:r>
        <w:t xml:space="preserve">Nevertheless, we believe that the high PAPR/CM problem of using </w:t>
      </w:r>
      <w:r w:rsidR="002B5BF2">
        <w:t>OFDM</w:t>
      </w:r>
      <w:r>
        <w:t xml:space="preserve"> </w:t>
      </w:r>
      <w:r w:rsidR="00A620FA">
        <w:t xml:space="preserve">as transmission scheme </w:t>
      </w:r>
      <w:r>
        <w:t>in N</w:t>
      </w:r>
      <w:r w:rsidR="00A620FA">
        <w:t>R</w:t>
      </w:r>
      <w:r>
        <w:t xml:space="preserve"> UL can be solve</w:t>
      </w:r>
      <w:r w:rsidR="00814E92">
        <w:t>d</w:t>
      </w:r>
      <w:r>
        <w:t xml:space="preserve"> by implementation of a PAPR/CM mitigation techni</w:t>
      </w:r>
      <w:r w:rsidR="00592D8E">
        <w:t>que which is not too complex from</w:t>
      </w:r>
      <w:r>
        <w:t xml:space="preserve"> implementation</w:t>
      </w:r>
      <w:r w:rsidR="00592D8E">
        <w:t xml:space="preserve"> point of view</w:t>
      </w:r>
      <w:r w:rsidR="00A620FA">
        <w:t xml:space="preserve"> and still achieve the similar performance as that of SC-FDMA in LTE. </w:t>
      </w:r>
      <w:r>
        <w:t xml:space="preserve">   </w:t>
      </w:r>
    </w:p>
    <w:p w14:paraId="4CBD8131" w14:textId="77777777" w:rsidR="008D3789" w:rsidRDefault="008D3789" w:rsidP="00382400">
      <w:pPr>
        <w:pStyle w:val="Heading1"/>
        <w:jc w:val="both"/>
      </w:pPr>
      <w:r>
        <w:t>Simulation Results</w:t>
      </w:r>
    </w:p>
    <w:p w14:paraId="0CEDDFCD" w14:textId="77777777" w:rsidR="00C316BD" w:rsidRDefault="00A620FA" w:rsidP="00382400">
      <w:pPr>
        <w:jc w:val="both"/>
      </w:pPr>
      <w:r>
        <w:t>In this section, we show the performance of one the simplest PAPR/CM reduction techniques for the coverage limited scenario. The results show that we can reduce the PAPR/CM to the same level as that of SC-FDMA without compromising much on transceiver complexity.</w:t>
      </w:r>
    </w:p>
    <w:p w14:paraId="46E7C42E" w14:textId="155EF0AE" w:rsidR="00A620FA" w:rsidRDefault="003C5FD6" w:rsidP="00382400">
      <w:pPr>
        <w:jc w:val="both"/>
      </w:pPr>
      <w:r>
        <w:t>Here</w:t>
      </w:r>
      <w:r w:rsidR="00C316BD">
        <w:t>,</w:t>
      </w:r>
      <w:r>
        <w:t xml:space="preserve"> we have chosen the occupied transmission bandwidth of </w:t>
      </w:r>
      <w:r w:rsidR="00C316BD">
        <w:t>5</w:t>
      </w:r>
      <w:r>
        <w:t xml:space="preserve"> resource blocks (RBs) with QPSK modulation. Channel bandwidth of 20 MHz is </w:t>
      </w:r>
      <w:proofErr w:type="spellStart"/>
      <w:r>
        <w:t>choosen</w:t>
      </w:r>
      <w:proofErr w:type="spellEnd"/>
      <w:r>
        <w:t xml:space="preserve"> with FFT size of 2048.  A simple </w:t>
      </w:r>
      <w:proofErr w:type="spellStart"/>
      <w:r>
        <w:t>compander</w:t>
      </w:r>
      <w:proofErr w:type="spellEnd"/>
      <w:r>
        <w:t xml:space="preserve"> is used to reduce the PAPR/CM. </w:t>
      </w:r>
    </w:p>
    <w:p w14:paraId="05A4DE1D" w14:textId="3EDC8BF5" w:rsidR="00C316BD" w:rsidRPr="00F17E68" w:rsidRDefault="00382400" w:rsidP="00382400">
      <w:pPr>
        <w:rPr>
          <w:b/>
          <w:sz w:val="16"/>
        </w:rPr>
      </w:pPr>
      <w:r>
        <w:lastRenderedPageBreak/>
        <w:t xml:space="preserve">                 </w:t>
      </w:r>
      <w:r w:rsidR="00C316BD" w:rsidRPr="00F17E68">
        <w:rPr>
          <w:b/>
          <w:sz w:val="16"/>
        </w:rPr>
        <w:t xml:space="preserve">Table 1: PAPR/CM comparison of </w:t>
      </w:r>
      <w:r w:rsidR="002B5BF2">
        <w:rPr>
          <w:b/>
          <w:sz w:val="16"/>
        </w:rPr>
        <w:t>OFDM</w:t>
      </w:r>
      <w:r w:rsidR="00C316BD" w:rsidRPr="00F17E68">
        <w:rPr>
          <w:b/>
          <w:sz w:val="16"/>
        </w:rPr>
        <w:t xml:space="preserve">, SC-FDMA and </w:t>
      </w:r>
      <w:r w:rsidR="002B5BF2">
        <w:rPr>
          <w:b/>
          <w:sz w:val="16"/>
        </w:rPr>
        <w:t>OFDM</w:t>
      </w:r>
      <w:r w:rsidR="00C316BD" w:rsidRPr="00F17E68">
        <w:rPr>
          <w:b/>
          <w:sz w:val="16"/>
        </w:rPr>
        <w:t xml:space="preserve"> with </w:t>
      </w:r>
      <w:proofErr w:type="spellStart"/>
      <w:r w:rsidR="00C316BD" w:rsidRPr="00F17E68">
        <w:rPr>
          <w:b/>
          <w:sz w:val="16"/>
        </w:rPr>
        <w:t>companding</w:t>
      </w:r>
      <w:proofErr w:type="spellEnd"/>
      <w:r w:rsidR="004A0DC9">
        <w:rPr>
          <w:b/>
          <w:sz w:val="16"/>
        </w:rPr>
        <w:t xml:space="preserve"> (</w:t>
      </w:r>
      <w:r>
        <w:rPr>
          <w:b/>
          <w:sz w:val="16"/>
        </w:rPr>
        <w:t xml:space="preserve">Number of </w:t>
      </w:r>
      <w:r w:rsidR="004A0DC9">
        <w:rPr>
          <w:b/>
          <w:sz w:val="16"/>
        </w:rPr>
        <w:t>allocated RB</w:t>
      </w:r>
      <w:r>
        <w:rPr>
          <w:b/>
          <w:sz w:val="16"/>
        </w:rPr>
        <w:t>s</w:t>
      </w:r>
      <w:r w:rsidR="004A0DC9">
        <w:rPr>
          <w:b/>
          <w:sz w:val="16"/>
        </w:rPr>
        <w:t xml:space="preserve"> = 5)</w:t>
      </w:r>
    </w:p>
    <w:tbl>
      <w:tblPr>
        <w:tblStyle w:val="TableGrid"/>
        <w:tblW w:w="0" w:type="auto"/>
        <w:tblInd w:w="860" w:type="dxa"/>
        <w:tblLook w:val="04A0" w:firstRow="1" w:lastRow="0" w:firstColumn="1" w:lastColumn="0" w:noHBand="0" w:noVBand="1"/>
      </w:tblPr>
      <w:tblGrid>
        <w:gridCol w:w="1906"/>
        <w:gridCol w:w="2132"/>
        <w:gridCol w:w="2057"/>
        <w:gridCol w:w="2169"/>
      </w:tblGrid>
      <w:tr w:rsidR="00C316BD" w14:paraId="2BB90B10" w14:textId="77777777" w:rsidTr="00F17E68">
        <w:trPr>
          <w:trHeight w:val="611"/>
        </w:trPr>
        <w:tc>
          <w:tcPr>
            <w:tcW w:w="1906" w:type="dxa"/>
            <w:vAlign w:val="center"/>
          </w:tcPr>
          <w:p w14:paraId="4A08B054" w14:textId="77777777" w:rsidR="00C316BD" w:rsidRPr="003C5FD6" w:rsidRDefault="00C316BD" w:rsidP="00382400">
            <w:pPr>
              <w:jc w:val="center"/>
              <w:rPr>
                <w:b/>
                <w:i/>
              </w:rPr>
            </w:pPr>
          </w:p>
        </w:tc>
        <w:tc>
          <w:tcPr>
            <w:tcW w:w="2132" w:type="dxa"/>
            <w:vAlign w:val="center"/>
          </w:tcPr>
          <w:p w14:paraId="26F716D7" w14:textId="3A7081FA" w:rsidR="00C316BD" w:rsidRPr="003C5FD6" w:rsidRDefault="002B5BF2" w:rsidP="0038240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OFDM</w:t>
            </w:r>
            <w:r w:rsidR="00C316BD" w:rsidRPr="003C5FD6">
              <w:rPr>
                <w:b/>
                <w:i/>
              </w:rPr>
              <w:t xml:space="preserve"> without PAPR/CM reduction</w:t>
            </w:r>
          </w:p>
        </w:tc>
        <w:tc>
          <w:tcPr>
            <w:tcW w:w="2057" w:type="dxa"/>
            <w:vAlign w:val="center"/>
          </w:tcPr>
          <w:p w14:paraId="7034000F" w14:textId="1E658549" w:rsidR="00C316BD" w:rsidRPr="003C5FD6" w:rsidRDefault="00C316BD" w:rsidP="00382400">
            <w:pPr>
              <w:jc w:val="center"/>
              <w:rPr>
                <w:b/>
                <w:i/>
              </w:rPr>
            </w:pPr>
            <w:r w:rsidRPr="003C5FD6">
              <w:rPr>
                <w:b/>
                <w:i/>
              </w:rPr>
              <w:t>SC-FDMA</w:t>
            </w:r>
          </w:p>
        </w:tc>
        <w:tc>
          <w:tcPr>
            <w:tcW w:w="2169" w:type="dxa"/>
            <w:vAlign w:val="center"/>
          </w:tcPr>
          <w:p w14:paraId="15F32402" w14:textId="24FF1CA5" w:rsidR="00C316BD" w:rsidRPr="003C5FD6" w:rsidRDefault="002B5BF2" w:rsidP="0038240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OFDM</w:t>
            </w:r>
            <w:r w:rsidR="00C316BD" w:rsidRPr="003C5FD6">
              <w:rPr>
                <w:b/>
                <w:i/>
              </w:rPr>
              <w:t xml:space="preserve"> with </w:t>
            </w:r>
            <w:proofErr w:type="spellStart"/>
            <w:r w:rsidR="00C316BD" w:rsidRPr="003C5FD6">
              <w:rPr>
                <w:b/>
                <w:i/>
              </w:rPr>
              <w:t>companding</w:t>
            </w:r>
            <w:proofErr w:type="spellEnd"/>
          </w:p>
        </w:tc>
      </w:tr>
      <w:tr w:rsidR="00C316BD" w14:paraId="216AF602" w14:textId="77777777" w:rsidTr="00F17E68">
        <w:trPr>
          <w:trHeight w:val="395"/>
        </w:trPr>
        <w:tc>
          <w:tcPr>
            <w:tcW w:w="1906" w:type="dxa"/>
            <w:vAlign w:val="center"/>
          </w:tcPr>
          <w:p w14:paraId="17AE69B9" w14:textId="5CFECE2A" w:rsidR="00C316BD" w:rsidRPr="003C5FD6" w:rsidRDefault="00C316BD" w:rsidP="00382400">
            <w:pPr>
              <w:jc w:val="center"/>
              <w:rPr>
                <w:b/>
                <w:i/>
              </w:rPr>
            </w:pPr>
            <w:r w:rsidRPr="003C5FD6">
              <w:rPr>
                <w:b/>
                <w:i/>
              </w:rPr>
              <w:t>99.99% PAPR</w:t>
            </w:r>
          </w:p>
        </w:tc>
        <w:tc>
          <w:tcPr>
            <w:tcW w:w="2132" w:type="dxa"/>
            <w:vAlign w:val="center"/>
          </w:tcPr>
          <w:p w14:paraId="74EA3056" w14:textId="291D79E3" w:rsidR="00C316BD" w:rsidRPr="00F17E68" w:rsidRDefault="006F6F51" w:rsidP="00382400">
            <w:pPr>
              <w:jc w:val="center"/>
              <w:rPr>
                <w:i/>
              </w:rPr>
            </w:pPr>
            <w:r>
              <w:rPr>
                <w:i/>
              </w:rPr>
              <w:t>9.17</w:t>
            </w:r>
            <w:r w:rsidR="00C316BD" w:rsidRPr="00F17E68">
              <w:rPr>
                <w:i/>
              </w:rPr>
              <w:t xml:space="preserve"> dB</w:t>
            </w:r>
          </w:p>
        </w:tc>
        <w:tc>
          <w:tcPr>
            <w:tcW w:w="2057" w:type="dxa"/>
            <w:vAlign w:val="center"/>
          </w:tcPr>
          <w:p w14:paraId="574D570A" w14:textId="5E8EECAE" w:rsidR="00C316BD" w:rsidRDefault="00C316BD" w:rsidP="00382400">
            <w:pPr>
              <w:jc w:val="center"/>
            </w:pPr>
            <w:r>
              <w:t>6.</w:t>
            </w:r>
            <w:r w:rsidR="006F6F51">
              <w:t>49</w:t>
            </w:r>
            <w:r>
              <w:t xml:space="preserve"> dB</w:t>
            </w:r>
          </w:p>
        </w:tc>
        <w:tc>
          <w:tcPr>
            <w:tcW w:w="2169" w:type="dxa"/>
            <w:vAlign w:val="center"/>
          </w:tcPr>
          <w:p w14:paraId="4D1107F4" w14:textId="4F2F1719" w:rsidR="00C316BD" w:rsidRDefault="006F6F51" w:rsidP="00382400">
            <w:pPr>
              <w:jc w:val="center"/>
            </w:pPr>
            <w:r>
              <w:t>3.08</w:t>
            </w:r>
            <w:r w:rsidR="00C316BD">
              <w:t xml:space="preserve"> dB</w:t>
            </w:r>
          </w:p>
        </w:tc>
      </w:tr>
      <w:tr w:rsidR="00C316BD" w14:paraId="14B118B4" w14:textId="77777777" w:rsidTr="00F17E68">
        <w:trPr>
          <w:trHeight w:val="395"/>
        </w:trPr>
        <w:tc>
          <w:tcPr>
            <w:tcW w:w="1906" w:type="dxa"/>
            <w:vAlign w:val="center"/>
          </w:tcPr>
          <w:p w14:paraId="2E339724" w14:textId="36381B3E" w:rsidR="00C316BD" w:rsidRDefault="00C316BD" w:rsidP="0038240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Mean </w:t>
            </w:r>
            <w:r w:rsidRPr="003C5FD6">
              <w:rPr>
                <w:b/>
                <w:i/>
              </w:rPr>
              <w:t>CM</w:t>
            </w:r>
          </w:p>
        </w:tc>
        <w:tc>
          <w:tcPr>
            <w:tcW w:w="2132" w:type="dxa"/>
            <w:vAlign w:val="center"/>
          </w:tcPr>
          <w:p w14:paraId="1F6C6074" w14:textId="2E4452CC" w:rsidR="00C316BD" w:rsidRPr="00F17E68" w:rsidRDefault="006F6F51" w:rsidP="00382400">
            <w:pPr>
              <w:jc w:val="center"/>
              <w:rPr>
                <w:i/>
              </w:rPr>
            </w:pPr>
            <w:r w:rsidRPr="00F17E68">
              <w:rPr>
                <w:i/>
              </w:rPr>
              <w:t>3.</w:t>
            </w:r>
            <w:r>
              <w:rPr>
                <w:i/>
              </w:rPr>
              <w:t>93</w:t>
            </w:r>
            <w:r w:rsidR="00C316BD" w:rsidRPr="00F17E68">
              <w:rPr>
                <w:i/>
              </w:rPr>
              <w:t xml:space="preserve"> dB</w:t>
            </w:r>
          </w:p>
        </w:tc>
        <w:tc>
          <w:tcPr>
            <w:tcW w:w="2057" w:type="dxa"/>
            <w:vAlign w:val="center"/>
          </w:tcPr>
          <w:p w14:paraId="1BBCFEAF" w14:textId="0E474101" w:rsidR="00C316BD" w:rsidRDefault="00C316BD" w:rsidP="00382400">
            <w:pPr>
              <w:jc w:val="center"/>
            </w:pPr>
            <w:r>
              <w:t>1.</w:t>
            </w:r>
            <w:r w:rsidR="00CC42CA">
              <w:t>22</w:t>
            </w:r>
            <w:r>
              <w:t xml:space="preserve"> dB</w:t>
            </w:r>
          </w:p>
        </w:tc>
        <w:tc>
          <w:tcPr>
            <w:tcW w:w="2169" w:type="dxa"/>
            <w:vAlign w:val="center"/>
          </w:tcPr>
          <w:p w14:paraId="3C83506C" w14:textId="3B8B5B0F" w:rsidR="00C316BD" w:rsidRDefault="006F6F51" w:rsidP="00382400">
            <w:pPr>
              <w:jc w:val="center"/>
            </w:pPr>
            <w:r>
              <w:t>1.28</w:t>
            </w:r>
            <w:r w:rsidR="00C316BD">
              <w:t xml:space="preserve"> dB</w:t>
            </w:r>
          </w:p>
        </w:tc>
      </w:tr>
    </w:tbl>
    <w:p w14:paraId="3673EA11" w14:textId="126A9BAB" w:rsidR="00C316BD" w:rsidRDefault="00C316BD" w:rsidP="00382400">
      <w:pPr>
        <w:spacing w:before="120" w:after="240"/>
        <w:jc w:val="both"/>
      </w:pPr>
      <w:r>
        <w:t xml:space="preserve">Figure 1 and Figure 2 show the EVM and in-band emission </w:t>
      </w:r>
      <w:r w:rsidR="00814E92">
        <w:t>while using</w:t>
      </w:r>
      <w:r>
        <w:t xml:space="preserve"> </w:t>
      </w:r>
      <w:proofErr w:type="spellStart"/>
      <w:r>
        <w:t>companding</w:t>
      </w:r>
      <w:proofErr w:type="spellEnd"/>
      <w:r>
        <w:t xml:space="preserve"> as a PAPR/CM reduction technique. It can be observed that both the </w:t>
      </w:r>
      <w:r w:rsidR="008B1480">
        <w:t xml:space="preserve">3GPP </w:t>
      </w:r>
      <w:r>
        <w:t>EVM requirements for QPSK (i.e. 17.5%) and in-band emission are fulfilled as well</w:t>
      </w:r>
      <w:r w:rsidR="008B1480">
        <w:t xml:space="preserve"> [5]</w:t>
      </w:r>
      <w:r>
        <w:t>.</w:t>
      </w:r>
      <w:r w:rsidR="008D53FD">
        <w:t xml:space="preserve"> The in</w:t>
      </w:r>
      <w:r w:rsidR="00382400">
        <w:t>-</w:t>
      </w:r>
      <w:r w:rsidR="008D53FD">
        <w:t xml:space="preserve">band emission figures show the </w:t>
      </w:r>
      <w:r w:rsidR="00382400">
        <w:t>s</w:t>
      </w:r>
      <w:r w:rsidR="00576B28">
        <w:t>ignal-to-</w:t>
      </w:r>
      <w:r w:rsidR="00382400">
        <w:t>d</w:t>
      </w:r>
      <w:r w:rsidR="00576B28">
        <w:t xml:space="preserve">istortion (SDR) ratio assuming ideal transmitted information on the out-of-allocation </w:t>
      </w:r>
      <w:r w:rsidR="00382400">
        <w:t>RBs</w:t>
      </w:r>
      <w:r w:rsidR="00576B28">
        <w:t>.</w:t>
      </w:r>
      <w:r>
        <w:t xml:space="preserve"> </w:t>
      </w:r>
    </w:p>
    <w:p w14:paraId="3D9215D0" w14:textId="71BC636E" w:rsidR="006F6F51" w:rsidRDefault="00C316BD" w:rsidP="00814E92">
      <w:pPr>
        <w:spacing w:after="0"/>
        <w:jc w:val="center"/>
      </w:pPr>
      <w:r>
        <w:rPr>
          <w:noProof/>
          <w:lang w:val="en-US"/>
        </w:rPr>
        <w:drawing>
          <wp:inline distT="0" distB="0" distL="0" distR="0" wp14:anchorId="4D820361" wp14:editId="0FD5A123">
            <wp:extent cx="4114800" cy="3084421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30844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DA7095" w14:textId="527F9A21" w:rsidR="00814E92" w:rsidRDefault="006F6F51" w:rsidP="00814E92">
      <w:pPr>
        <w:spacing w:after="240"/>
        <w:jc w:val="center"/>
        <w:rPr>
          <w:b/>
          <w:sz w:val="16"/>
        </w:rPr>
      </w:pPr>
      <w:r w:rsidRPr="00F17E68">
        <w:rPr>
          <w:b/>
          <w:sz w:val="16"/>
        </w:rPr>
        <w:t xml:space="preserve">Figure 1: EVM for allocated RBs using </w:t>
      </w:r>
      <w:r w:rsidR="002B5BF2">
        <w:rPr>
          <w:b/>
          <w:sz w:val="16"/>
        </w:rPr>
        <w:t>OFDM</w:t>
      </w:r>
      <w:r w:rsidRPr="00F17E68">
        <w:rPr>
          <w:b/>
          <w:sz w:val="16"/>
        </w:rPr>
        <w:t xml:space="preserve"> with </w:t>
      </w:r>
      <w:proofErr w:type="spellStart"/>
      <w:r w:rsidRPr="00F17E68">
        <w:rPr>
          <w:b/>
          <w:sz w:val="16"/>
        </w:rPr>
        <w:t>companding</w:t>
      </w:r>
      <w:proofErr w:type="spellEnd"/>
      <w:r w:rsidR="004A0DC9">
        <w:rPr>
          <w:b/>
          <w:sz w:val="16"/>
        </w:rPr>
        <w:t xml:space="preserve"> </w:t>
      </w:r>
      <w:r w:rsidR="00382400">
        <w:rPr>
          <w:b/>
          <w:sz w:val="16"/>
        </w:rPr>
        <w:t>(Number of allocated RBs = 5)</w:t>
      </w:r>
    </w:p>
    <w:p w14:paraId="0029AF47" w14:textId="341DAC11" w:rsidR="00C316BD" w:rsidRDefault="00C316BD" w:rsidP="00814E92">
      <w:pPr>
        <w:spacing w:after="0"/>
        <w:jc w:val="center"/>
      </w:pPr>
      <w:r>
        <w:rPr>
          <w:noProof/>
          <w:lang w:val="en-US"/>
        </w:rPr>
        <w:drawing>
          <wp:inline distT="0" distB="0" distL="0" distR="0" wp14:anchorId="3609930C" wp14:editId="3AE98D77">
            <wp:extent cx="4114800" cy="3084406"/>
            <wp:effectExtent l="0" t="0" r="0" b="19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3084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BC29C4" w14:textId="793C366E" w:rsidR="006F6F51" w:rsidRPr="00F17E68" w:rsidRDefault="006F6F51" w:rsidP="00382400">
      <w:pPr>
        <w:spacing w:after="0"/>
        <w:jc w:val="center"/>
        <w:rPr>
          <w:b/>
          <w:sz w:val="16"/>
        </w:rPr>
      </w:pPr>
      <w:r w:rsidRPr="00F17E68">
        <w:rPr>
          <w:b/>
          <w:sz w:val="16"/>
        </w:rPr>
        <w:t xml:space="preserve">Figure 2: In-band emissions for non-allocated RBs using </w:t>
      </w:r>
      <w:r w:rsidR="002B5BF2">
        <w:rPr>
          <w:b/>
          <w:sz w:val="16"/>
        </w:rPr>
        <w:t>OFDM</w:t>
      </w:r>
      <w:r w:rsidRPr="00F17E68">
        <w:rPr>
          <w:b/>
          <w:sz w:val="16"/>
        </w:rPr>
        <w:t xml:space="preserve"> with </w:t>
      </w:r>
      <w:proofErr w:type="spellStart"/>
      <w:r w:rsidRPr="00F17E68">
        <w:rPr>
          <w:b/>
          <w:sz w:val="16"/>
        </w:rPr>
        <w:t>companding</w:t>
      </w:r>
      <w:proofErr w:type="spellEnd"/>
      <w:r w:rsidR="004A0DC9">
        <w:rPr>
          <w:b/>
          <w:sz w:val="16"/>
        </w:rPr>
        <w:t xml:space="preserve"> </w:t>
      </w:r>
      <w:r w:rsidR="00382400">
        <w:rPr>
          <w:b/>
          <w:sz w:val="16"/>
        </w:rPr>
        <w:t>(Number of allocated RBs = 5)</w:t>
      </w:r>
    </w:p>
    <w:p w14:paraId="250054A6" w14:textId="77777777" w:rsidR="006F6F51" w:rsidRDefault="006F6F51" w:rsidP="00382400">
      <w:pPr>
        <w:jc w:val="both"/>
      </w:pPr>
    </w:p>
    <w:p w14:paraId="34075157" w14:textId="77777777" w:rsidR="004A0DC9" w:rsidRDefault="004A0DC9" w:rsidP="00382400">
      <w:pPr>
        <w:jc w:val="both"/>
      </w:pPr>
    </w:p>
    <w:p w14:paraId="17C83DA4" w14:textId="77777777" w:rsidR="004A0DC9" w:rsidRDefault="004A0DC9" w:rsidP="00382400">
      <w:pPr>
        <w:jc w:val="both"/>
      </w:pPr>
    </w:p>
    <w:p w14:paraId="77F1778B" w14:textId="77777777" w:rsidR="004A0DC9" w:rsidRDefault="004A0DC9" w:rsidP="00382400">
      <w:pPr>
        <w:jc w:val="both"/>
      </w:pPr>
    </w:p>
    <w:p w14:paraId="0AD1BCA4" w14:textId="65A7C365" w:rsidR="006F6F51" w:rsidRDefault="006F6F51" w:rsidP="00382400">
      <w:pPr>
        <w:jc w:val="both"/>
      </w:pPr>
      <w:r>
        <w:lastRenderedPageBreak/>
        <w:t>Furthermore, we also consider occupied transmission bandwidth of 1RB using QPSK, which also gives the similar PAPR/CM reduction</w:t>
      </w:r>
      <w:r w:rsidR="004A0DC9">
        <w:t xml:space="preserve"> (see Table 2).</w:t>
      </w:r>
      <w:r>
        <w:t xml:space="preserve"> </w:t>
      </w:r>
      <w:r w:rsidR="00814E92">
        <w:t>Also,</w:t>
      </w:r>
      <w:r w:rsidR="004A0DC9">
        <w:t xml:space="preserve"> EVM averaged over</w:t>
      </w:r>
      <w:r w:rsidR="00651794">
        <w:t xml:space="preserve"> allocated RB comes out to be around 13% which is below 17.5% </w:t>
      </w:r>
      <w:r w:rsidR="004A0DC9">
        <w:t>3GPP requirement for</w:t>
      </w:r>
      <w:r w:rsidR="00651794">
        <w:t xml:space="preserve"> QPSK.</w:t>
      </w:r>
      <w:r w:rsidR="004A0DC9">
        <w:t xml:space="preserve"> </w:t>
      </w:r>
    </w:p>
    <w:p w14:paraId="5530AF62" w14:textId="51A0C16D" w:rsidR="006F6F51" w:rsidRPr="00CD268F" w:rsidRDefault="006F6F51" w:rsidP="00382400">
      <w:pPr>
        <w:ind w:left="568" w:firstLine="284"/>
        <w:jc w:val="both"/>
        <w:rPr>
          <w:b/>
          <w:sz w:val="16"/>
        </w:rPr>
      </w:pPr>
      <w:r w:rsidRPr="00CD268F">
        <w:rPr>
          <w:b/>
          <w:sz w:val="16"/>
        </w:rPr>
        <w:t xml:space="preserve">Table </w:t>
      </w:r>
      <w:r>
        <w:rPr>
          <w:b/>
          <w:sz w:val="16"/>
        </w:rPr>
        <w:t>2</w:t>
      </w:r>
      <w:r w:rsidRPr="00CD268F">
        <w:rPr>
          <w:b/>
          <w:sz w:val="16"/>
        </w:rPr>
        <w:t xml:space="preserve">: PAPR/CM comparison of </w:t>
      </w:r>
      <w:r w:rsidR="002B5BF2">
        <w:rPr>
          <w:b/>
          <w:sz w:val="16"/>
        </w:rPr>
        <w:t>OFDM</w:t>
      </w:r>
      <w:r w:rsidRPr="00CD268F">
        <w:rPr>
          <w:b/>
          <w:sz w:val="16"/>
        </w:rPr>
        <w:t xml:space="preserve">, SC-FDMA and </w:t>
      </w:r>
      <w:r w:rsidR="002B5BF2">
        <w:rPr>
          <w:b/>
          <w:sz w:val="16"/>
        </w:rPr>
        <w:t>OFDM</w:t>
      </w:r>
      <w:r w:rsidRPr="00CD268F">
        <w:rPr>
          <w:b/>
          <w:sz w:val="16"/>
        </w:rPr>
        <w:t xml:space="preserve"> with </w:t>
      </w:r>
      <w:proofErr w:type="spellStart"/>
      <w:r w:rsidRPr="00CD268F">
        <w:rPr>
          <w:b/>
          <w:sz w:val="16"/>
        </w:rPr>
        <w:t>companding</w:t>
      </w:r>
      <w:proofErr w:type="spellEnd"/>
      <w:r w:rsidR="004A0DC9">
        <w:rPr>
          <w:b/>
          <w:sz w:val="16"/>
        </w:rPr>
        <w:t xml:space="preserve"> </w:t>
      </w:r>
      <w:r w:rsidR="00382400">
        <w:rPr>
          <w:b/>
          <w:sz w:val="16"/>
        </w:rPr>
        <w:t>(Number of allocated RBs = 1)</w:t>
      </w:r>
    </w:p>
    <w:tbl>
      <w:tblPr>
        <w:tblStyle w:val="TableGrid"/>
        <w:tblW w:w="0" w:type="auto"/>
        <w:tblInd w:w="860" w:type="dxa"/>
        <w:tblLook w:val="04A0" w:firstRow="1" w:lastRow="0" w:firstColumn="1" w:lastColumn="0" w:noHBand="0" w:noVBand="1"/>
      </w:tblPr>
      <w:tblGrid>
        <w:gridCol w:w="1906"/>
        <w:gridCol w:w="2132"/>
        <w:gridCol w:w="2057"/>
        <w:gridCol w:w="2169"/>
      </w:tblGrid>
      <w:tr w:rsidR="006F6F51" w14:paraId="6788D6D4" w14:textId="77777777" w:rsidTr="00794F58">
        <w:trPr>
          <w:trHeight w:val="611"/>
        </w:trPr>
        <w:tc>
          <w:tcPr>
            <w:tcW w:w="1906" w:type="dxa"/>
            <w:vAlign w:val="center"/>
          </w:tcPr>
          <w:p w14:paraId="47C5322B" w14:textId="77777777" w:rsidR="006F6F51" w:rsidRPr="003C5FD6" w:rsidRDefault="006F6F51" w:rsidP="00794F58">
            <w:pPr>
              <w:jc w:val="center"/>
              <w:rPr>
                <w:b/>
                <w:i/>
              </w:rPr>
            </w:pPr>
          </w:p>
        </w:tc>
        <w:tc>
          <w:tcPr>
            <w:tcW w:w="2132" w:type="dxa"/>
            <w:vAlign w:val="center"/>
          </w:tcPr>
          <w:p w14:paraId="73228737" w14:textId="0D04A645" w:rsidR="006F6F51" w:rsidRPr="003C5FD6" w:rsidRDefault="002B5BF2" w:rsidP="00794F5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OFDM</w:t>
            </w:r>
            <w:r w:rsidR="006F6F51" w:rsidRPr="003C5FD6">
              <w:rPr>
                <w:b/>
                <w:i/>
              </w:rPr>
              <w:t xml:space="preserve"> without PAPR/CM reduction</w:t>
            </w:r>
          </w:p>
        </w:tc>
        <w:tc>
          <w:tcPr>
            <w:tcW w:w="2057" w:type="dxa"/>
            <w:vAlign w:val="center"/>
          </w:tcPr>
          <w:p w14:paraId="0EAA42E4" w14:textId="77777777" w:rsidR="006F6F51" w:rsidRPr="003C5FD6" w:rsidRDefault="006F6F51" w:rsidP="00794F58">
            <w:pPr>
              <w:jc w:val="center"/>
              <w:rPr>
                <w:b/>
                <w:i/>
              </w:rPr>
            </w:pPr>
            <w:r w:rsidRPr="003C5FD6">
              <w:rPr>
                <w:b/>
                <w:i/>
              </w:rPr>
              <w:t>SC-FDMA</w:t>
            </w:r>
          </w:p>
        </w:tc>
        <w:tc>
          <w:tcPr>
            <w:tcW w:w="2169" w:type="dxa"/>
            <w:vAlign w:val="center"/>
          </w:tcPr>
          <w:p w14:paraId="34D4ECAF" w14:textId="6058B0D9" w:rsidR="006F6F51" w:rsidRPr="003C5FD6" w:rsidRDefault="002B5BF2" w:rsidP="00794F5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OFDM</w:t>
            </w:r>
            <w:r w:rsidR="006F6F51" w:rsidRPr="003C5FD6">
              <w:rPr>
                <w:b/>
                <w:i/>
              </w:rPr>
              <w:t xml:space="preserve"> with </w:t>
            </w:r>
            <w:proofErr w:type="spellStart"/>
            <w:r w:rsidR="006F6F51" w:rsidRPr="003C5FD6">
              <w:rPr>
                <w:b/>
                <w:i/>
              </w:rPr>
              <w:t>companding</w:t>
            </w:r>
            <w:proofErr w:type="spellEnd"/>
          </w:p>
        </w:tc>
      </w:tr>
      <w:tr w:rsidR="006F6F51" w14:paraId="12EDB1E1" w14:textId="77777777" w:rsidTr="00794F58">
        <w:trPr>
          <w:trHeight w:val="395"/>
        </w:trPr>
        <w:tc>
          <w:tcPr>
            <w:tcW w:w="1906" w:type="dxa"/>
            <w:vAlign w:val="center"/>
          </w:tcPr>
          <w:p w14:paraId="07A67A61" w14:textId="77777777" w:rsidR="006F6F51" w:rsidRPr="003C5FD6" w:rsidRDefault="006F6F51" w:rsidP="00794F58">
            <w:pPr>
              <w:jc w:val="center"/>
              <w:rPr>
                <w:b/>
                <w:i/>
              </w:rPr>
            </w:pPr>
            <w:r w:rsidRPr="003C5FD6">
              <w:rPr>
                <w:b/>
                <w:i/>
              </w:rPr>
              <w:t>99.99% PAPR</w:t>
            </w:r>
          </w:p>
        </w:tc>
        <w:tc>
          <w:tcPr>
            <w:tcW w:w="2132" w:type="dxa"/>
            <w:vAlign w:val="center"/>
          </w:tcPr>
          <w:p w14:paraId="18B19C47" w14:textId="38347896" w:rsidR="006F6F51" w:rsidRPr="00CD268F" w:rsidRDefault="006F6F51" w:rsidP="00794F58">
            <w:pPr>
              <w:jc w:val="center"/>
              <w:rPr>
                <w:i/>
              </w:rPr>
            </w:pPr>
            <w:r>
              <w:rPr>
                <w:i/>
              </w:rPr>
              <w:t>7.89</w:t>
            </w:r>
            <w:r w:rsidRPr="00CD268F">
              <w:rPr>
                <w:i/>
              </w:rPr>
              <w:t xml:space="preserve"> dB</w:t>
            </w:r>
          </w:p>
        </w:tc>
        <w:tc>
          <w:tcPr>
            <w:tcW w:w="2057" w:type="dxa"/>
            <w:vAlign w:val="center"/>
          </w:tcPr>
          <w:p w14:paraId="70C51CBE" w14:textId="50A8D050" w:rsidR="006F6F51" w:rsidRDefault="00CC42CA" w:rsidP="00794F58">
            <w:pPr>
              <w:jc w:val="center"/>
            </w:pPr>
            <w:r>
              <w:t>5.88</w:t>
            </w:r>
            <w:r w:rsidR="006F6F51">
              <w:t xml:space="preserve"> dB</w:t>
            </w:r>
          </w:p>
        </w:tc>
        <w:tc>
          <w:tcPr>
            <w:tcW w:w="2169" w:type="dxa"/>
            <w:vAlign w:val="center"/>
          </w:tcPr>
          <w:p w14:paraId="54EC93C4" w14:textId="04562F74" w:rsidR="006F6F51" w:rsidRDefault="006F6F51" w:rsidP="00794F58">
            <w:pPr>
              <w:jc w:val="center"/>
            </w:pPr>
            <w:r>
              <w:t>2.53 dB</w:t>
            </w:r>
          </w:p>
        </w:tc>
      </w:tr>
      <w:tr w:rsidR="006F6F51" w14:paraId="466D66EC" w14:textId="77777777" w:rsidTr="00794F58">
        <w:trPr>
          <w:trHeight w:val="395"/>
        </w:trPr>
        <w:tc>
          <w:tcPr>
            <w:tcW w:w="1906" w:type="dxa"/>
            <w:vAlign w:val="center"/>
          </w:tcPr>
          <w:p w14:paraId="43CDB8E3" w14:textId="77777777" w:rsidR="006F6F51" w:rsidRDefault="006F6F51" w:rsidP="00794F5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Mean </w:t>
            </w:r>
            <w:r w:rsidRPr="003C5FD6">
              <w:rPr>
                <w:b/>
                <w:i/>
              </w:rPr>
              <w:t>CM</w:t>
            </w:r>
          </w:p>
        </w:tc>
        <w:tc>
          <w:tcPr>
            <w:tcW w:w="2132" w:type="dxa"/>
            <w:vAlign w:val="center"/>
          </w:tcPr>
          <w:p w14:paraId="463AC67D" w14:textId="00C5C0DD" w:rsidR="006F6F51" w:rsidRPr="00CD268F" w:rsidRDefault="006F6F51" w:rsidP="00794F58">
            <w:pPr>
              <w:jc w:val="center"/>
              <w:rPr>
                <w:i/>
              </w:rPr>
            </w:pPr>
            <w:r>
              <w:rPr>
                <w:i/>
              </w:rPr>
              <w:t>3.66</w:t>
            </w:r>
            <w:r w:rsidRPr="00CD268F">
              <w:rPr>
                <w:i/>
              </w:rPr>
              <w:t xml:space="preserve"> dB</w:t>
            </w:r>
          </w:p>
        </w:tc>
        <w:tc>
          <w:tcPr>
            <w:tcW w:w="2057" w:type="dxa"/>
            <w:vAlign w:val="center"/>
          </w:tcPr>
          <w:p w14:paraId="57DD8412" w14:textId="0C6B7BB8" w:rsidR="006F6F51" w:rsidRDefault="006F6F51" w:rsidP="00794F58">
            <w:pPr>
              <w:jc w:val="center"/>
            </w:pPr>
            <w:r>
              <w:t>1.</w:t>
            </w:r>
            <w:r w:rsidR="00CC42CA">
              <w:t>24</w:t>
            </w:r>
            <w:r>
              <w:t xml:space="preserve"> dB</w:t>
            </w:r>
          </w:p>
        </w:tc>
        <w:tc>
          <w:tcPr>
            <w:tcW w:w="2169" w:type="dxa"/>
            <w:vAlign w:val="center"/>
          </w:tcPr>
          <w:p w14:paraId="68209E7F" w14:textId="0748B328" w:rsidR="006F6F51" w:rsidRDefault="006F6F51" w:rsidP="00794F58">
            <w:pPr>
              <w:jc w:val="center"/>
            </w:pPr>
            <w:r>
              <w:t>1.22 dB</w:t>
            </w:r>
          </w:p>
        </w:tc>
      </w:tr>
    </w:tbl>
    <w:p w14:paraId="05F191CC" w14:textId="1F72E2B4" w:rsidR="004A0DC9" w:rsidRDefault="004A0DC9" w:rsidP="00814E92">
      <w:pPr>
        <w:spacing w:before="240" w:after="0"/>
        <w:jc w:val="both"/>
      </w:pPr>
      <w:r>
        <w:t>Figure 3 shows that in-band emission requirements are also fulfilled for this case as well.</w:t>
      </w:r>
    </w:p>
    <w:p w14:paraId="7E7A1DCB" w14:textId="4822E216" w:rsidR="006F6F51" w:rsidRDefault="00651794" w:rsidP="00382400">
      <w:pPr>
        <w:spacing w:after="0"/>
        <w:jc w:val="center"/>
      </w:pPr>
      <w:r>
        <w:rPr>
          <w:noProof/>
          <w:lang w:val="en-US"/>
        </w:rPr>
        <w:drawing>
          <wp:inline distT="0" distB="0" distL="0" distR="0" wp14:anchorId="650EC0CD" wp14:editId="2ED57786">
            <wp:extent cx="4114800" cy="3085210"/>
            <wp:effectExtent l="0" t="0" r="0" b="127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3085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2ABB96" w14:textId="25B7D334" w:rsidR="00382400" w:rsidRPr="00CD268F" w:rsidRDefault="004A0DC9" w:rsidP="00814E92">
      <w:pPr>
        <w:jc w:val="center"/>
        <w:rPr>
          <w:b/>
          <w:sz w:val="16"/>
        </w:rPr>
      </w:pPr>
      <w:r w:rsidRPr="00CD268F">
        <w:rPr>
          <w:b/>
          <w:sz w:val="16"/>
        </w:rPr>
        <w:t xml:space="preserve">Figure </w:t>
      </w:r>
      <w:r>
        <w:rPr>
          <w:b/>
          <w:sz w:val="16"/>
        </w:rPr>
        <w:t>3</w:t>
      </w:r>
      <w:r w:rsidRPr="00CD268F">
        <w:rPr>
          <w:b/>
          <w:sz w:val="16"/>
        </w:rPr>
        <w:t xml:space="preserve">: In-band emissions for non-allocated RBs using </w:t>
      </w:r>
      <w:r w:rsidR="002B5BF2">
        <w:rPr>
          <w:b/>
          <w:sz w:val="16"/>
        </w:rPr>
        <w:t>OFDM</w:t>
      </w:r>
      <w:r w:rsidRPr="00CD268F">
        <w:rPr>
          <w:b/>
          <w:sz w:val="16"/>
        </w:rPr>
        <w:t xml:space="preserve"> with </w:t>
      </w:r>
      <w:proofErr w:type="spellStart"/>
      <w:r w:rsidRPr="00CD268F">
        <w:rPr>
          <w:b/>
          <w:sz w:val="16"/>
        </w:rPr>
        <w:t>companding</w:t>
      </w:r>
      <w:proofErr w:type="spellEnd"/>
      <w:r>
        <w:rPr>
          <w:b/>
          <w:sz w:val="16"/>
        </w:rPr>
        <w:t xml:space="preserve"> </w:t>
      </w:r>
      <w:r w:rsidR="00382400">
        <w:rPr>
          <w:b/>
          <w:sz w:val="16"/>
        </w:rPr>
        <w:t>(Number of allocated RBs = 1)</w:t>
      </w:r>
    </w:p>
    <w:p w14:paraId="27A43FAE" w14:textId="3E61ED0D" w:rsidR="006F6F51" w:rsidRPr="00F17E68" w:rsidRDefault="004A0DC9" w:rsidP="00814E92">
      <w:pPr>
        <w:spacing w:after="240"/>
        <w:jc w:val="both"/>
        <w:rPr>
          <w:b/>
          <w:i/>
          <w:u w:val="single"/>
        </w:rPr>
      </w:pPr>
      <w:r w:rsidRPr="00F17E68">
        <w:rPr>
          <w:b/>
          <w:i/>
          <w:u w:val="single"/>
        </w:rPr>
        <w:t>Observation 1</w:t>
      </w:r>
      <w:r w:rsidRPr="00382400">
        <w:rPr>
          <w:b/>
          <w:i/>
        </w:rPr>
        <w:t xml:space="preserve">: PAPR/CM can be reduced for </w:t>
      </w:r>
      <w:r w:rsidR="002B5BF2">
        <w:rPr>
          <w:b/>
          <w:i/>
        </w:rPr>
        <w:t>OFDM</w:t>
      </w:r>
      <w:r w:rsidRPr="00382400">
        <w:rPr>
          <w:b/>
          <w:i/>
        </w:rPr>
        <w:t xml:space="preserve"> by employing relatively low complexity technique such as </w:t>
      </w:r>
      <w:proofErr w:type="spellStart"/>
      <w:r w:rsidRPr="00382400">
        <w:rPr>
          <w:b/>
          <w:i/>
        </w:rPr>
        <w:t>companding</w:t>
      </w:r>
      <w:proofErr w:type="spellEnd"/>
      <w:r w:rsidR="00814E92">
        <w:rPr>
          <w:b/>
          <w:i/>
        </w:rPr>
        <w:t>.</w:t>
      </w:r>
    </w:p>
    <w:p w14:paraId="4CBD8134" w14:textId="77777777" w:rsidR="00D0339F" w:rsidRPr="00744368" w:rsidRDefault="00D0339F" w:rsidP="00382400">
      <w:pPr>
        <w:pStyle w:val="Heading1"/>
        <w:jc w:val="both"/>
      </w:pPr>
      <w:r w:rsidRPr="00744368">
        <w:t>Conclusions</w:t>
      </w:r>
      <w:r w:rsidR="00A11B11" w:rsidRPr="00744368">
        <w:t xml:space="preserve"> </w:t>
      </w:r>
    </w:p>
    <w:p w14:paraId="4CBD8135" w14:textId="7ED697FD" w:rsidR="00DF6D79" w:rsidRPr="00F17E68" w:rsidRDefault="00EF6171" w:rsidP="00576B28">
      <w:pPr>
        <w:pStyle w:val="BodyText"/>
        <w:spacing w:after="240"/>
        <w:jc w:val="both"/>
        <w:rPr>
          <w:b/>
          <w:i/>
          <w:spacing w:val="2"/>
          <w:sz w:val="20"/>
          <w:szCs w:val="20"/>
          <w:u w:val="single"/>
        </w:rPr>
      </w:pPr>
      <w:r>
        <w:rPr>
          <w:spacing w:val="2"/>
          <w:sz w:val="20"/>
          <w:szCs w:val="20"/>
        </w:rPr>
        <w:t>From the above</w:t>
      </w:r>
      <w:r w:rsidR="00592D8E">
        <w:rPr>
          <w:spacing w:val="2"/>
          <w:sz w:val="20"/>
          <w:szCs w:val="20"/>
        </w:rPr>
        <w:t xml:space="preserve"> discussion,</w:t>
      </w:r>
      <w:r>
        <w:rPr>
          <w:spacing w:val="2"/>
          <w:sz w:val="20"/>
          <w:szCs w:val="20"/>
        </w:rPr>
        <w:t xml:space="preserve"> we can conclude that the drawbacks with high PAPR</w:t>
      </w:r>
      <w:r w:rsidR="00592D8E">
        <w:rPr>
          <w:spacing w:val="2"/>
          <w:sz w:val="20"/>
          <w:szCs w:val="20"/>
        </w:rPr>
        <w:t>/CM</w:t>
      </w:r>
      <w:r>
        <w:rPr>
          <w:spacing w:val="2"/>
          <w:sz w:val="20"/>
          <w:szCs w:val="20"/>
        </w:rPr>
        <w:t xml:space="preserve"> using </w:t>
      </w:r>
      <w:r w:rsidR="002B5BF2">
        <w:rPr>
          <w:spacing w:val="2"/>
          <w:sz w:val="20"/>
          <w:szCs w:val="20"/>
        </w:rPr>
        <w:t>OFDM</w:t>
      </w:r>
      <w:r>
        <w:rPr>
          <w:spacing w:val="2"/>
          <w:sz w:val="20"/>
          <w:szCs w:val="20"/>
        </w:rPr>
        <w:t xml:space="preserve"> can be handled by </w:t>
      </w:r>
      <w:r w:rsidR="00382400">
        <w:rPr>
          <w:spacing w:val="2"/>
          <w:sz w:val="20"/>
          <w:szCs w:val="20"/>
        </w:rPr>
        <w:t xml:space="preserve">employing a simple </w:t>
      </w:r>
      <w:r>
        <w:rPr>
          <w:spacing w:val="2"/>
          <w:sz w:val="20"/>
          <w:szCs w:val="20"/>
        </w:rPr>
        <w:t>PAPR</w:t>
      </w:r>
      <w:r w:rsidR="00592D8E">
        <w:rPr>
          <w:spacing w:val="2"/>
          <w:sz w:val="20"/>
          <w:szCs w:val="20"/>
        </w:rPr>
        <w:t>/CM</w:t>
      </w:r>
      <w:r>
        <w:rPr>
          <w:spacing w:val="2"/>
          <w:sz w:val="20"/>
          <w:szCs w:val="20"/>
        </w:rPr>
        <w:t xml:space="preserve"> </w:t>
      </w:r>
      <w:r w:rsidR="00592D8E">
        <w:rPr>
          <w:spacing w:val="2"/>
          <w:sz w:val="20"/>
          <w:szCs w:val="20"/>
        </w:rPr>
        <w:t>mitigation</w:t>
      </w:r>
      <w:r>
        <w:rPr>
          <w:spacing w:val="2"/>
          <w:sz w:val="20"/>
          <w:szCs w:val="20"/>
        </w:rPr>
        <w:t xml:space="preserve"> </w:t>
      </w:r>
      <w:proofErr w:type="spellStart"/>
      <w:r>
        <w:rPr>
          <w:spacing w:val="2"/>
          <w:sz w:val="20"/>
          <w:szCs w:val="20"/>
        </w:rPr>
        <w:t>techique</w:t>
      </w:r>
      <w:proofErr w:type="spellEnd"/>
      <w:r w:rsidR="00C7282D">
        <w:rPr>
          <w:spacing w:val="2"/>
          <w:sz w:val="20"/>
          <w:szCs w:val="20"/>
        </w:rPr>
        <w:t xml:space="preserve">. That together with the </w:t>
      </w:r>
      <w:r w:rsidR="002B5BF2">
        <w:rPr>
          <w:spacing w:val="2"/>
          <w:sz w:val="20"/>
          <w:szCs w:val="20"/>
        </w:rPr>
        <w:t>OFDM</w:t>
      </w:r>
      <w:r w:rsidR="00C7282D">
        <w:rPr>
          <w:spacing w:val="2"/>
          <w:sz w:val="20"/>
          <w:szCs w:val="20"/>
        </w:rPr>
        <w:t xml:space="preserve"> performance advantages over SC-FDMA and the overall advantages of having the same </w:t>
      </w:r>
      <w:r w:rsidR="00C8237B">
        <w:rPr>
          <w:spacing w:val="2"/>
          <w:sz w:val="20"/>
          <w:szCs w:val="20"/>
        </w:rPr>
        <w:t>transmission scheme</w:t>
      </w:r>
      <w:r w:rsidR="00C7282D">
        <w:rPr>
          <w:spacing w:val="2"/>
          <w:sz w:val="20"/>
          <w:szCs w:val="20"/>
        </w:rPr>
        <w:t xml:space="preserve"> for all kind of communication links in N</w:t>
      </w:r>
      <w:r w:rsidR="00382400">
        <w:rPr>
          <w:spacing w:val="2"/>
          <w:sz w:val="20"/>
          <w:szCs w:val="20"/>
        </w:rPr>
        <w:t>R</w:t>
      </w:r>
      <w:r w:rsidR="00C7282D">
        <w:rPr>
          <w:spacing w:val="2"/>
          <w:sz w:val="20"/>
          <w:szCs w:val="20"/>
        </w:rPr>
        <w:t xml:space="preserve"> makes us t</w:t>
      </w:r>
      <w:r w:rsidR="00AE4DCB">
        <w:rPr>
          <w:spacing w:val="2"/>
          <w:sz w:val="20"/>
          <w:szCs w:val="20"/>
        </w:rPr>
        <w:t xml:space="preserve">o propose </w:t>
      </w:r>
      <w:r w:rsidR="00592D8E">
        <w:rPr>
          <w:spacing w:val="2"/>
          <w:sz w:val="20"/>
          <w:szCs w:val="20"/>
        </w:rPr>
        <w:t>using</w:t>
      </w:r>
      <w:r w:rsidR="00AE4DCB">
        <w:rPr>
          <w:spacing w:val="2"/>
          <w:sz w:val="20"/>
          <w:szCs w:val="20"/>
        </w:rPr>
        <w:t xml:space="preserve"> </w:t>
      </w:r>
      <w:r w:rsidR="002B5BF2">
        <w:rPr>
          <w:spacing w:val="2"/>
          <w:sz w:val="20"/>
          <w:szCs w:val="20"/>
        </w:rPr>
        <w:t>OFDM</w:t>
      </w:r>
      <w:r w:rsidR="00AE4DCB">
        <w:rPr>
          <w:spacing w:val="2"/>
          <w:sz w:val="20"/>
          <w:szCs w:val="20"/>
        </w:rPr>
        <w:t xml:space="preserve"> in all communication links </w:t>
      </w:r>
      <w:r w:rsidR="00382400">
        <w:rPr>
          <w:spacing w:val="2"/>
          <w:sz w:val="20"/>
          <w:szCs w:val="20"/>
        </w:rPr>
        <w:t>in NR</w:t>
      </w:r>
      <w:r w:rsidR="00C7282D">
        <w:rPr>
          <w:spacing w:val="2"/>
          <w:sz w:val="20"/>
          <w:szCs w:val="20"/>
        </w:rPr>
        <w:t>.</w:t>
      </w:r>
    </w:p>
    <w:p w14:paraId="4D2704CE" w14:textId="34CE631E" w:rsidR="004A0DC9" w:rsidRPr="00F17E68" w:rsidRDefault="004A0DC9">
      <w:pPr>
        <w:pStyle w:val="BodyText"/>
        <w:spacing w:after="240"/>
        <w:jc w:val="both"/>
        <w:rPr>
          <w:b/>
          <w:i/>
          <w:u w:val="single"/>
        </w:rPr>
      </w:pPr>
      <w:r w:rsidRPr="00F17E68">
        <w:rPr>
          <w:b/>
          <w:i/>
          <w:spacing w:val="2"/>
          <w:sz w:val="20"/>
          <w:szCs w:val="20"/>
          <w:u w:val="single"/>
        </w:rPr>
        <w:t>Proposal 1</w:t>
      </w:r>
      <w:r w:rsidRPr="00382400">
        <w:rPr>
          <w:b/>
          <w:i/>
          <w:spacing w:val="2"/>
          <w:sz w:val="20"/>
          <w:szCs w:val="20"/>
        </w:rPr>
        <w:t xml:space="preserve">: </w:t>
      </w:r>
      <w:r w:rsidR="00382400" w:rsidRPr="00382400">
        <w:rPr>
          <w:b/>
          <w:i/>
          <w:spacing w:val="2"/>
          <w:sz w:val="20"/>
          <w:szCs w:val="20"/>
        </w:rPr>
        <w:t xml:space="preserve">Select </w:t>
      </w:r>
      <w:r w:rsidR="002B5BF2">
        <w:rPr>
          <w:b/>
          <w:i/>
          <w:spacing w:val="2"/>
          <w:sz w:val="20"/>
          <w:szCs w:val="20"/>
        </w:rPr>
        <w:t>OFDM</w:t>
      </w:r>
      <w:r w:rsidRPr="00382400">
        <w:rPr>
          <w:b/>
          <w:i/>
          <w:spacing w:val="2"/>
          <w:sz w:val="20"/>
          <w:szCs w:val="20"/>
        </w:rPr>
        <w:t xml:space="preserve"> </w:t>
      </w:r>
      <w:r w:rsidR="00382400" w:rsidRPr="00382400">
        <w:rPr>
          <w:b/>
          <w:i/>
          <w:spacing w:val="2"/>
          <w:sz w:val="20"/>
          <w:szCs w:val="20"/>
        </w:rPr>
        <w:t>as the</w:t>
      </w:r>
      <w:r w:rsidRPr="00382400">
        <w:rPr>
          <w:b/>
          <w:i/>
          <w:spacing w:val="2"/>
          <w:sz w:val="20"/>
          <w:szCs w:val="20"/>
        </w:rPr>
        <w:t xml:space="preserve"> transmission scheme for UL, DL and even </w:t>
      </w:r>
      <w:proofErr w:type="spellStart"/>
      <w:r w:rsidRPr="00382400">
        <w:rPr>
          <w:b/>
          <w:i/>
          <w:spacing w:val="2"/>
          <w:sz w:val="20"/>
          <w:szCs w:val="20"/>
        </w:rPr>
        <w:t>sidelinks</w:t>
      </w:r>
      <w:proofErr w:type="spellEnd"/>
      <w:r w:rsidRPr="00382400">
        <w:rPr>
          <w:b/>
          <w:i/>
          <w:spacing w:val="2"/>
          <w:sz w:val="20"/>
          <w:szCs w:val="20"/>
        </w:rPr>
        <w:t xml:space="preserve"> for 5G new </w:t>
      </w:r>
      <w:proofErr w:type="gramStart"/>
      <w:r w:rsidRPr="00382400">
        <w:rPr>
          <w:b/>
          <w:i/>
          <w:spacing w:val="2"/>
          <w:sz w:val="20"/>
          <w:szCs w:val="20"/>
        </w:rPr>
        <w:t>RAT</w:t>
      </w:r>
      <w:proofErr w:type="gramEnd"/>
      <w:r w:rsidR="00382400" w:rsidRPr="00382400">
        <w:rPr>
          <w:b/>
          <w:i/>
          <w:spacing w:val="2"/>
          <w:sz w:val="20"/>
          <w:szCs w:val="20"/>
        </w:rPr>
        <w:t>.</w:t>
      </w:r>
    </w:p>
    <w:p w14:paraId="4CBD8136" w14:textId="77777777" w:rsidR="00E36162" w:rsidRDefault="00E36162" w:rsidP="00814E92">
      <w:pPr>
        <w:pStyle w:val="Heading1"/>
        <w:spacing w:after="240"/>
        <w:jc w:val="both"/>
      </w:pPr>
      <w:r>
        <w:t>References</w:t>
      </w:r>
    </w:p>
    <w:p w14:paraId="4CBD8137" w14:textId="3161A89B" w:rsidR="00E36162" w:rsidRPr="00382400" w:rsidRDefault="000A3A7A" w:rsidP="00576B28">
      <w:pPr>
        <w:pStyle w:val="BodyText"/>
        <w:spacing w:after="120"/>
        <w:jc w:val="both"/>
        <w:rPr>
          <w:spacing w:val="2"/>
          <w:sz w:val="20"/>
          <w:szCs w:val="20"/>
        </w:rPr>
      </w:pPr>
      <w:r w:rsidRPr="00382400">
        <w:rPr>
          <w:spacing w:val="2"/>
          <w:sz w:val="20"/>
          <w:szCs w:val="20"/>
        </w:rPr>
        <w:t xml:space="preserve">[1] J. Zhang, C. Huang, G. Liu, and P. Zhang, “Comparison of the link level performance between </w:t>
      </w:r>
      <w:r w:rsidR="002B5BF2">
        <w:rPr>
          <w:spacing w:val="2"/>
          <w:sz w:val="20"/>
          <w:szCs w:val="20"/>
        </w:rPr>
        <w:t>OFDM</w:t>
      </w:r>
      <w:r w:rsidRPr="00382400">
        <w:rPr>
          <w:spacing w:val="2"/>
          <w:sz w:val="20"/>
          <w:szCs w:val="20"/>
        </w:rPr>
        <w:t xml:space="preserve"> and SC-</w:t>
      </w:r>
      <w:r w:rsidR="00621BD2" w:rsidRPr="00382400">
        <w:rPr>
          <w:spacing w:val="2"/>
          <w:sz w:val="20"/>
          <w:szCs w:val="20"/>
        </w:rPr>
        <w:t xml:space="preserve"> </w:t>
      </w:r>
      <w:r w:rsidRPr="00382400">
        <w:rPr>
          <w:spacing w:val="2"/>
          <w:sz w:val="20"/>
          <w:szCs w:val="20"/>
        </w:rPr>
        <w:t xml:space="preserve">FDMA," in Proc. </w:t>
      </w:r>
      <w:proofErr w:type="spellStart"/>
      <w:r w:rsidRPr="00382400">
        <w:rPr>
          <w:spacing w:val="2"/>
          <w:sz w:val="20"/>
          <w:szCs w:val="20"/>
        </w:rPr>
        <w:t>Commun</w:t>
      </w:r>
      <w:proofErr w:type="spellEnd"/>
      <w:r w:rsidRPr="00382400">
        <w:rPr>
          <w:spacing w:val="2"/>
          <w:sz w:val="20"/>
          <w:szCs w:val="20"/>
        </w:rPr>
        <w:t xml:space="preserve">. </w:t>
      </w:r>
      <w:proofErr w:type="spellStart"/>
      <w:proofErr w:type="gramStart"/>
      <w:r w:rsidRPr="00382400">
        <w:rPr>
          <w:spacing w:val="2"/>
          <w:sz w:val="20"/>
          <w:szCs w:val="20"/>
        </w:rPr>
        <w:t>Netw</w:t>
      </w:r>
      <w:proofErr w:type="spellEnd"/>
      <w:r w:rsidRPr="00382400">
        <w:rPr>
          <w:spacing w:val="2"/>
          <w:sz w:val="20"/>
          <w:szCs w:val="20"/>
        </w:rPr>
        <w:t>.</w:t>
      </w:r>
      <w:proofErr w:type="gramEnd"/>
      <w:r w:rsidRPr="00382400">
        <w:rPr>
          <w:spacing w:val="2"/>
          <w:sz w:val="20"/>
          <w:szCs w:val="20"/>
        </w:rPr>
        <w:t xml:space="preserve"> China, pp. 1-6, Oct. 2006.</w:t>
      </w:r>
    </w:p>
    <w:p w14:paraId="4CBD8138" w14:textId="20B23E54" w:rsidR="00E36162" w:rsidRPr="00382400" w:rsidRDefault="00E36162">
      <w:pPr>
        <w:pStyle w:val="BodyText"/>
        <w:spacing w:after="120"/>
        <w:jc w:val="both"/>
        <w:rPr>
          <w:sz w:val="20"/>
          <w:szCs w:val="20"/>
        </w:rPr>
      </w:pPr>
      <w:r w:rsidRPr="00382400">
        <w:rPr>
          <w:spacing w:val="2"/>
          <w:sz w:val="20"/>
          <w:szCs w:val="20"/>
        </w:rPr>
        <w:t xml:space="preserve">[2] </w:t>
      </w:r>
      <w:r w:rsidR="008910F6" w:rsidRPr="00382400">
        <w:rPr>
          <w:sz w:val="20"/>
          <w:szCs w:val="20"/>
        </w:rPr>
        <w:t>R1-040642, “Comparison of PAR and Cubic Metric for Power De-</w:t>
      </w:r>
      <w:r w:rsidR="00775525" w:rsidRPr="00382400">
        <w:rPr>
          <w:sz w:val="20"/>
          <w:szCs w:val="20"/>
        </w:rPr>
        <w:t>R</w:t>
      </w:r>
      <w:r w:rsidR="008910F6" w:rsidRPr="00382400">
        <w:rPr>
          <w:sz w:val="20"/>
          <w:szCs w:val="20"/>
        </w:rPr>
        <w:t>ating”, 3GPP R</w:t>
      </w:r>
      <w:bookmarkStart w:id="3" w:name="_GoBack"/>
      <w:bookmarkEnd w:id="3"/>
      <w:r w:rsidR="008910F6" w:rsidRPr="00382400">
        <w:rPr>
          <w:sz w:val="20"/>
          <w:szCs w:val="20"/>
        </w:rPr>
        <w:t>AN WG1 #37, Montreal 2004.</w:t>
      </w:r>
    </w:p>
    <w:p w14:paraId="4CBD8139" w14:textId="77777777" w:rsidR="00621BD2" w:rsidRPr="00382400" w:rsidRDefault="00B57926">
      <w:pPr>
        <w:pStyle w:val="BodyText"/>
        <w:spacing w:after="120"/>
        <w:jc w:val="both"/>
        <w:rPr>
          <w:sz w:val="20"/>
          <w:szCs w:val="20"/>
        </w:rPr>
      </w:pPr>
      <w:r w:rsidRPr="00382400">
        <w:rPr>
          <w:sz w:val="20"/>
          <w:szCs w:val="20"/>
        </w:rPr>
        <w:t>[3]</w:t>
      </w:r>
      <w:r w:rsidR="00621BD2" w:rsidRPr="00382400">
        <w:rPr>
          <w:sz w:val="20"/>
          <w:szCs w:val="20"/>
        </w:rPr>
        <w:t xml:space="preserve"> </w:t>
      </w:r>
      <w:proofErr w:type="spellStart"/>
      <w:r w:rsidR="00621BD2" w:rsidRPr="00382400">
        <w:rPr>
          <w:sz w:val="20"/>
          <w:szCs w:val="20"/>
        </w:rPr>
        <w:t>Seung</w:t>
      </w:r>
      <w:proofErr w:type="spellEnd"/>
      <w:r w:rsidR="00621BD2" w:rsidRPr="00382400">
        <w:rPr>
          <w:sz w:val="20"/>
          <w:szCs w:val="20"/>
        </w:rPr>
        <w:t xml:space="preserve"> </w:t>
      </w:r>
      <w:proofErr w:type="spellStart"/>
      <w:r w:rsidR="00621BD2" w:rsidRPr="00382400">
        <w:rPr>
          <w:sz w:val="20"/>
          <w:szCs w:val="20"/>
        </w:rPr>
        <w:t>hee</w:t>
      </w:r>
      <w:proofErr w:type="spellEnd"/>
      <w:r w:rsidR="00621BD2" w:rsidRPr="00382400">
        <w:rPr>
          <w:sz w:val="20"/>
          <w:szCs w:val="20"/>
        </w:rPr>
        <w:t xml:space="preserve"> Han, Jae </w:t>
      </w:r>
      <w:proofErr w:type="spellStart"/>
      <w:r w:rsidR="00621BD2" w:rsidRPr="00382400">
        <w:rPr>
          <w:sz w:val="20"/>
          <w:szCs w:val="20"/>
        </w:rPr>
        <w:t>hong</w:t>
      </w:r>
      <w:proofErr w:type="spellEnd"/>
      <w:r w:rsidR="00621BD2" w:rsidRPr="00382400">
        <w:rPr>
          <w:sz w:val="20"/>
          <w:szCs w:val="20"/>
        </w:rPr>
        <w:t xml:space="preserve"> lee” An overview of peak-to average Power ratio reduction techniques for multicarrier Transmission” IEEE Wireless Communications April 2005.</w:t>
      </w:r>
      <w:r w:rsidRPr="00382400">
        <w:rPr>
          <w:sz w:val="20"/>
          <w:szCs w:val="20"/>
        </w:rPr>
        <w:t xml:space="preserve"> </w:t>
      </w:r>
    </w:p>
    <w:p w14:paraId="4CBD813C" w14:textId="05C7C82E" w:rsidR="00E36162" w:rsidRDefault="00621BD2" w:rsidP="00382400">
      <w:pPr>
        <w:pStyle w:val="BodyText"/>
        <w:spacing w:after="120"/>
        <w:jc w:val="both"/>
        <w:rPr>
          <w:sz w:val="20"/>
          <w:szCs w:val="20"/>
        </w:rPr>
      </w:pPr>
      <w:r w:rsidRPr="00382400">
        <w:rPr>
          <w:sz w:val="20"/>
          <w:szCs w:val="20"/>
        </w:rPr>
        <w:t xml:space="preserve">[4] </w:t>
      </w:r>
      <w:r w:rsidR="00EE7BDB" w:rsidRPr="00382400">
        <w:rPr>
          <w:sz w:val="20"/>
          <w:szCs w:val="20"/>
        </w:rPr>
        <w:t xml:space="preserve">Tao Jiang and </w:t>
      </w:r>
      <w:proofErr w:type="spellStart"/>
      <w:r w:rsidR="00EE7BDB" w:rsidRPr="00382400">
        <w:rPr>
          <w:sz w:val="20"/>
          <w:szCs w:val="20"/>
        </w:rPr>
        <w:t>Yiyan</w:t>
      </w:r>
      <w:proofErr w:type="spellEnd"/>
      <w:r w:rsidR="00EE7BDB" w:rsidRPr="00382400">
        <w:rPr>
          <w:sz w:val="20"/>
          <w:szCs w:val="20"/>
        </w:rPr>
        <w:t xml:space="preserve"> Wu “An overview: peak to average power ratio reduction techniques for OFDM signals”, IEEE transaction</w:t>
      </w:r>
      <w:r w:rsidRPr="00382400">
        <w:rPr>
          <w:sz w:val="20"/>
          <w:szCs w:val="20"/>
        </w:rPr>
        <w:t xml:space="preserve"> on</w:t>
      </w:r>
      <w:r w:rsidR="00EE7BDB" w:rsidRPr="00382400">
        <w:rPr>
          <w:sz w:val="20"/>
          <w:szCs w:val="20"/>
        </w:rPr>
        <w:t xml:space="preserve"> broadcasting Vol.54,</w:t>
      </w:r>
      <w:r w:rsidR="00382400">
        <w:rPr>
          <w:sz w:val="20"/>
          <w:szCs w:val="20"/>
        </w:rPr>
        <w:t xml:space="preserve"> </w:t>
      </w:r>
      <w:r w:rsidR="00EE7BDB" w:rsidRPr="00EE7BDB">
        <w:rPr>
          <w:sz w:val="20"/>
          <w:szCs w:val="20"/>
        </w:rPr>
        <w:t>No. 2, June 2008</w:t>
      </w:r>
      <w:r w:rsidR="00EE7BDB">
        <w:rPr>
          <w:sz w:val="20"/>
          <w:szCs w:val="20"/>
        </w:rPr>
        <w:t>.</w:t>
      </w:r>
    </w:p>
    <w:p w14:paraId="5315A115" w14:textId="773F58A3" w:rsidR="008B1480" w:rsidRPr="00382400" w:rsidRDefault="008B1480" w:rsidP="00382400">
      <w:pPr>
        <w:pStyle w:val="BodyText"/>
        <w:jc w:val="both"/>
        <w:rPr>
          <w:sz w:val="20"/>
          <w:szCs w:val="20"/>
        </w:rPr>
      </w:pPr>
      <w:r>
        <w:rPr>
          <w:sz w:val="20"/>
          <w:szCs w:val="20"/>
        </w:rPr>
        <w:t>[5]</w:t>
      </w:r>
      <w:r w:rsidRPr="008B1480">
        <w:t xml:space="preserve"> </w:t>
      </w:r>
      <w:r w:rsidR="00382400">
        <w:rPr>
          <w:sz w:val="20"/>
          <w:szCs w:val="20"/>
        </w:rPr>
        <w:t>TS 36.101 (V12.10.0)</w:t>
      </w:r>
      <w:r w:rsidRPr="00382400">
        <w:rPr>
          <w:sz w:val="20"/>
          <w:szCs w:val="20"/>
        </w:rPr>
        <w:t xml:space="preserve">, </w:t>
      </w:r>
      <w:r w:rsidR="00382400">
        <w:rPr>
          <w:sz w:val="20"/>
          <w:szCs w:val="20"/>
        </w:rPr>
        <w:t>“</w:t>
      </w:r>
      <w:r w:rsidRPr="008B1480">
        <w:rPr>
          <w:sz w:val="20"/>
          <w:szCs w:val="20"/>
        </w:rPr>
        <w:t xml:space="preserve">User Equipment (UE) radio transmission and reception </w:t>
      </w:r>
      <w:r w:rsidRPr="00576B28">
        <w:rPr>
          <w:sz w:val="20"/>
          <w:szCs w:val="20"/>
        </w:rPr>
        <w:t>(Release 12)</w:t>
      </w:r>
      <w:r w:rsidR="00382400">
        <w:rPr>
          <w:sz w:val="20"/>
          <w:szCs w:val="20"/>
        </w:rPr>
        <w:t>”, 3GPP, 2016.</w:t>
      </w:r>
    </w:p>
    <w:p w14:paraId="4CBD813D" w14:textId="77777777" w:rsidR="00E36162" w:rsidRPr="004C11F7" w:rsidRDefault="00E36162" w:rsidP="00E36162">
      <w:pPr>
        <w:pStyle w:val="ListParagraph"/>
      </w:pPr>
    </w:p>
    <w:sectPr w:rsidR="00E36162" w:rsidRPr="004C11F7" w:rsidSect="004B319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21D7AB" w14:textId="77777777" w:rsidR="00E86E24" w:rsidRDefault="00E86E24">
      <w:r>
        <w:separator/>
      </w:r>
    </w:p>
  </w:endnote>
  <w:endnote w:type="continuationSeparator" w:id="0">
    <w:p w14:paraId="5C5B01FC" w14:textId="77777777" w:rsidR="00E86E24" w:rsidRDefault="00E86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ngSong_GB2312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BD814F" w14:textId="77777777" w:rsidR="00C512C8" w:rsidRDefault="00C512C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BD8150" w14:textId="77777777" w:rsidR="00C512C8" w:rsidRDefault="00C512C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BD8152" w14:textId="77777777" w:rsidR="00C512C8" w:rsidRDefault="00C512C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4D675C" w14:textId="77777777" w:rsidR="00E86E24" w:rsidRDefault="00E86E24">
      <w:r>
        <w:separator/>
      </w:r>
    </w:p>
  </w:footnote>
  <w:footnote w:type="continuationSeparator" w:id="0">
    <w:p w14:paraId="740C9CF2" w14:textId="77777777" w:rsidR="00E86E24" w:rsidRDefault="00E86E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BD814D" w14:textId="77777777" w:rsidR="00C512C8" w:rsidRDefault="00C512C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BD814E" w14:textId="77777777" w:rsidR="00C512C8" w:rsidRDefault="00C512C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BD8151" w14:textId="77777777" w:rsidR="00C512C8" w:rsidRDefault="00C512C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4D9388D"/>
    <w:multiLevelType w:val="hybridMultilevel"/>
    <w:tmpl w:val="6D1067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B66AB3"/>
    <w:multiLevelType w:val="hybridMultilevel"/>
    <w:tmpl w:val="A9F82C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285281"/>
    <w:multiLevelType w:val="hybridMultilevel"/>
    <w:tmpl w:val="502E5306"/>
    <w:lvl w:ilvl="0" w:tplc="79D68E5E">
      <w:start w:val="1"/>
      <w:numFmt w:val="decimal"/>
      <w:lvlText w:val="Principle %1."/>
      <w:lvlJc w:val="left"/>
      <w:pPr>
        <w:ind w:left="720" w:hanging="360"/>
      </w:pPr>
      <w:rPr>
        <w:rFonts w:hint="default"/>
        <w:b/>
        <w:strike w:val="0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  <w:strike w:val="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580147"/>
    <w:multiLevelType w:val="hybridMultilevel"/>
    <w:tmpl w:val="70EA371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EC7A9B"/>
    <w:multiLevelType w:val="hybridMultilevel"/>
    <w:tmpl w:val="C876CAE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561715"/>
    <w:multiLevelType w:val="hybridMultilevel"/>
    <w:tmpl w:val="8996B19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323BAB"/>
    <w:multiLevelType w:val="hybridMultilevel"/>
    <w:tmpl w:val="43F8EED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3D6C08"/>
    <w:multiLevelType w:val="hybridMultilevel"/>
    <w:tmpl w:val="6FC0A08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EF041E"/>
    <w:multiLevelType w:val="hybridMultilevel"/>
    <w:tmpl w:val="5A96C31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DF3721"/>
    <w:multiLevelType w:val="hybridMultilevel"/>
    <w:tmpl w:val="4ADA13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5B4D53"/>
    <w:multiLevelType w:val="hybridMultilevel"/>
    <w:tmpl w:val="8182EA9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FE57D7"/>
    <w:multiLevelType w:val="hybridMultilevel"/>
    <w:tmpl w:val="90CA3C72"/>
    <w:lvl w:ilvl="0" w:tplc="3B28DD66">
      <w:start w:val="6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A46647"/>
    <w:multiLevelType w:val="hybridMultilevel"/>
    <w:tmpl w:val="60E6DE24"/>
    <w:lvl w:ilvl="0" w:tplc="B664C53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57B31C9"/>
    <w:multiLevelType w:val="hybridMultilevel"/>
    <w:tmpl w:val="354C31A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>
    <w:nsid w:val="49074561"/>
    <w:multiLevelType w:val="hybridMultilevel"/>
    <w:tmpl w:val="893A04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822667"/>
    <w:multiLevelType w:val="hybridMultilevel"/>
    <w:tmpl w:val="E864DF2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610704"/>
    <w:multiLevelType w:val="hybridMultilevel"/>
    <w:tmpl w:val="CF4AFD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2">
    <w:nsid w:val="542F550B"/>
    <w:multiLevelType w:val="hybridMultilevel"/>
    <w:tmpl w:val="7DC0990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3A0BFC"/>
    <w:multiLevelType w:val="hybridMultilevel"/>
    <w:tmpl w:val="EC54F2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7C02564"/>
    <w:multiLevelType w:val="hybridMultilevel"/>
    <w:tmpl w:val="36D02C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>
    <w:nsid w:val="6048797A"/>
    <w:multiLevelType w:val="hybridMultilevel"/>
    <w:tmpl w:val="13FC14C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581547F"/>
    <w:multiLevelType w:val="hybridMultilevel"/>
    <w:tmpl w:val="4552AA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8165CA5"/>
    <w:multiLevelType w:val="hybridMultilevel"/>
    <w:tmpl w:val="D3A2845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9103F9"/>
    <w:multiLevelType w:val="hybridMultilevel"/>
    <w:tmpl w:val="2AEE554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EA20FD5"/>
    <w:multiLevelType w:val="hybridMultilevel"/>
    <w:tmpl w:val="7B6C7C2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1A47F87"/>
    <w:multiLevelType w:val="hybridMultilevel"/>
    <w:tmpl w:val="6304159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C71936"/>
    <w:multiLevelType w:val="multilevel"/>
    <w:tmpl w:val="BE02ECD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963"/>
        </w:tabs>
        <w:ind w:left="5963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C267F9C"/>
    <w:multiLevelType w:val="hybridMultilevel"/>
    <w:tmpl w:val="DE40EF92"/>
    <w:lvl w:ilvl="0" w:tplc="04090003">
      <w:start w:val="1"/>
      <w:numFmt w:val="bullet"/>
      <w:pStyle w:val="StatementBody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3234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3"/>
  </w:num>
  <w:num w:numId="3">
    <w:abstractNumId w:val="32"/>
  </w:num>
  <w:num w:numId="4">
    <w:abstractNumId w:val="15"/>
  </w:num>
  <w:num w:numId="5">
    <w:abstractNumId w:val="21"/>
  </w:num>
  <w:num w:numId="6">
    <w:abstractNumId w:val="34"/>
  </w:num>
  <w:num w:numId="7">
    <w:abstractNumId w:val="3"/>
  </w:num>
  <w:num w:numId="8">
    <w:abstractNumId w:val="1"/>
  </w:num>
  <w:num w:numId="9">
    <w:abstractNumId w:val="27"/>
  </w:num>
  <w:num w:numId="10">
    <w:abstractNumId w:val="12"/>
  </w:num>
  <w:num w:numId="11">
    <w:abstractNumId w:val="30"/>
  </w:num>
  <w:num w:numId="12">
    <w:abstractNumId w:val="16"/>
  </w:num>
  <w:num w:numId="13">
    <w:abstractNumId w:val="28"/>
  </w:num>
  <w:num w:numId="14">
    <w:abstractNumId w:val="31"/>
  </w:num>
  <w:num w:numId="15">
    <w:abstractNumId w:val="29"/>
  </w:num>
  <w:num w:numId="16">
    <w:abstractNumId w:val="6"/>
  </w:num>
  <w:num w:numId="17">
    <w:abstractNumId w:val="17"/>
  </w:num>
  <w:num w:numId="18">
    <w:abstractNumId w:val="11"/>
  </w:num>
  <w:num w:numId="19">
    <w:abstractNumId w:val="5"/>
  </w:num>
  <w:num w:numId="20">
    <w:abstractNumId w:val="8"/>
  </w:num>
  <w:num w:numId="21">
    <w:abstractNumId w:val="26"/>
  </w:num>
  <w:num w:numId="22">
    <w:abstractNumId w:val="13"/>
  </w:num>
  <w:num w:numId="23">
    <w:abstractNumId w:val="19"/>
  </w:num>
  <w:num w:numId="24">
    <w:abstractNumId w:val="10"/>
  </w:num>
  <w:num w:numId="25">
    <w:abstractNumId w:val="18"/>
  </w:num>
  <w:num w:numId="26">
    <w:abstractNumId w:val="2"/>
  </w:num>
  <w:num w:numId="27">
    <w:abstractNumId w:val="7"/>
  </w:num>
  <w:num w:numId="28">
    <w:abstractNumId w:val="22"/>
  </w:num>
  <w:num w:numId="29">
    <w:abstractNumId w:val="9"/>
  </w:num>
  <w:num w:numId="30">
    <w:abstractNumId w:val="4"/>
  </w:num>
  <w:num w:numId="31">
    <w:abstractNumId w:val="14"/>
  </w:num>
  <w:num w:numId="32">
    <w:abstractNumId w:val="23"/>
  </w:num>
  <w:num w:numId="33">
    <w:abstractNumId w:val="20"/>
  </w:num>
  <w:num w:numId="34">
    <w:abstractNumId w:val="2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5A"/>
    <w:rsid w:val="0000095A"/>
    <w:rsid w:val="00001096"/>
    <w:rsid w:val="000017AB"/>
    <w:rsid w:val="0000188D"/>
    <w:rsid w:val="00001B66"/>
    <w:rsid w:val="00001B8E"/>
    <w:rsid w:val="0000223E"/>
    <w:rsid w:val="0000258B"/>
    <w:rsid w:val="00003026"/>
    <w:rsid w:val="00003197"/>
    <w:rsid w:val="0000331B"/>
    <w:rsid w:val="00003357"/>
    <w:rsid w:val="000040C9"/>
    <w:rsid w:val="000043A0"/>
    <w:rsid w:val="00004F8E"/>
    <w:rsid w:val="0000502D"/>
    <w:rsid w:val="00005153"/>
    <w:rsid w:val="0000544F"/>
    <w:rsid w:val="0000585E"/>
    <w:rsid w:val="000059CA"/>
    <w:rsid w:val="00005ABF"/>
    <w:rsid w:val="00005D70"/>
    <w:rsid w:val="00005DBD"/>
    <w:rsid w:val="00005E67"/>
    <w:rsid w:val="0000662C"/>
    <w:rsid w:val="00006D18"/>
    <w:rsid w:val="00006DDD"/>
    <w:rsid w:val="00007C3F"/>
    <w:rsid w:val="00007CC8"/>
    <w:rsid w:val="00007E7A"/>
    <w:rsid w:val="000107C7"/>
    <w:rsid w:val="00010A15"/>
    <w:rsid w:val="00010F6D"/>
    <w:rsid w:val="0001219E"/>
    <w:rsid w:val="000122AD"/>
    <w:rsid w:val="00012C3D"/>
    <w:rsid w:val="00012FFB"/>
    <w:rsid w:val="00013232"/>
    <w:rsid w:val="000137D2"/>
    <w:rsid w:val="00013812"/>
    <w:rsid w:val="0001399F"/>
    <w:rsid w:val="00013DAF"/>
    <w:rsid w:val="00014189"/>
    <w:rsid w:val="00014490"/>
    <w:rsid w:val="000148D5"/>
    <w:rsid w:val="00014AB3"/>
    <w:rsid w:val="00014FE0"/>
    <w:rsid w:val="000157B0"/>
    <w:rsid w:val="000158FD"/>
    <w:rsid w:val="00015C3E"/>
    <w:rsid w:val="0001663D"/>
    <w:rsid w:val="00016D51"/>
    <w:rsid w:val="00016DAE"/>
    <w:rsid w:val="00016FCD"/>
    <w:rsid w:val="000171AD"/>
    <w:rsid w:val="0001722F"/>
    <w:rsid w:val="00017230"/>
    <w:rsid w:val="00017F32"/>
    <w:rsid w:val="00020418"/>
    <w:rsid w:val="00020E94"/>
    <w:rsid w:val="00021122"/>
    <w:rsid w:val="000215C7"/>
    <w:rsid w:val="00021874"/>
    <w:rsid w:val="0002256D"/>
    <w:rsid w:val="00022A41"/>
    <w:rsid w:val="00022A9E"/>
    <w:rsid w:val="00022CCC"/>
    <w:rsid w:val="00022E4A"/>
    <w:rsid w:val="00022E6D"/>
    <w:rsid w:val="00023187"/>
    <w:rsid w:val="00023322"/>
    <w:rsid w:val="0002362B"/>
    <w:rsid w:val="00023CAC"/>
    <w:rsid w:val="00023F75"/>
    <w:rsid w:val="0002401B"/>
    <w:rsid w:val="0002403E"/>
    <w:rsid w:val="000244ED"/>
    <w:rsid w:val="000244F4"/>
    <w:rsid w:val="00024E5B"/>
    <w:rsid w:val="00025884"/>
    <w:rsid w:val="00025AFA"/>
    <w:rsid w:val="00025EB1"/>
    <w:rsid w:val="00025F50"/>
    <w:rsid w:val="00026106"/>
    <w:rsid w:val="00026A7A"/>
    <w:rsid w:val="0002710F"/>
    <w:rsid w:val="0002720F"/>
    <w:rsid w:val="000277B9"/>
    <w:rsid w:val="00027D6C"/>
    <w:rsid w:val="00027F6E"/>
    <w:rsid w:val="000304A6"/>
    <w:rsid w:val="00030779"/>
    <w:rsid w:val="000309F5"/>
    <w:rsid w:val="00030B04"/>
    <w:rsid w:val="00030F8E"/>
    <w:rsid w:val="0003189D"/>
    <w:rsid w:val="00031B04"/>
    <w:rsid w:val="00031FE4"/>
    <w:rsid w:val="00032905"/>
    <w:rsid w:val="00032942"/>
    <w:rsid w:val="00032F43"/>
    <w:rsid w:val="00032F54"/>
    <w:rsid w:val="00033BAD"/>
    <w:rsid w:val="00033CD4"/>
    <w:rsid w:val="00034007"/>
    <w:rsid w:val="00034061"/>
    <w:rsid w:val="00034201"/>
    <w:rsid w:val="000348BB"/>
    <w:rsid w:val="00034E6E"/>
    <w:rsid w:val="000357C9"/>
    <w:rsid w:val="0003589D"/>
    <w:rsid w:val="000358EB"/>
    <w:rsid w:val="00035A69"/>
    <w:rsid w:val="00035ECC"/>
    <w:rsid w:val="00037651"/>
    <w:rsid w:val="00037957"/>
    <w:rsid w:val="00037FE1"/>
    <w:rsid w:val="0004027D"/>
    <w:rsid w:val="000402D2"/>
    <w:rsid w:val="000404CA"/>
    <w:rsid w:val="00040BD3"/>
    <w:rsid w:val="00040C0E"/>
    <w:rsid w:val="00040F6C"/>
    <w:rsid w:val="0004138C"/>
    <w:rsid w:val="00041533"/>
    <w:rsid w:val="00041540"/>
    <w:rsid w:val="0004168A"/>
    <w:rsid w:val="0004173B"/>
    <w:rsid w:val="00041996"/>
    <w:rsid w:val="00041B67"/>
    <w:rsid w:val="00041D31"/>
    <w:rsid w:val="000420B4"/>
    <w:rsid w:val="00042BB8"/>
    <w:rsid w:val="000436DB"/>
    <w:rsid w:val="000438BB"/>
    <w:rsid w:val="00043E1C"/>
    <w:rsid w:val="00043F81"/>
    <w:rsid w:val="000447AE"/>
    <w:rsid w:val="00044DEB"/>
    <w:rsid w:val="000451DD"/>
    <w:rsid w:val="00045A2D"/>
    <w:rsid w:val="00045D4D"/>
    <w:rsid w:val="0004604D"/>
    <w:rsid w:val="00046246"/>
    <w:rsid w:val="00046863"/>
    <w:rsid w:val="00046ACD"/>
    <w:rsid w:val="000470C0"/>
    <w:rsid w:val="000478A8"/>
    <w:rsid w:val="00047B7C"/>
    <w:rsid w:val="00050246"/>
    <w:rsid w:val="00050459"/>
    <w:rsid w:val="00050934"/>
    <w:rsid w:val="00051040"/>
    <w:rsid w:val="00051134"/>
    <w:rsid w:val="00051DA3"/>
    <w:rsid w:val="00052154"/>
    <w:rsid w:val="00052AE8"/>
    <w:rsid w:val="00052B1B"/>
    <w:rsid w:val="00053A2B"/>
    <w:rsid w:val="000544E2"/>
    <w:rsid w:val="00054511"/>
    <w:rsid w:val="00054580"/>
    <w:rsid w:val="000548CD"/>
    <w:rsid w:val="0005497B"/>
    <w:rsid w:val="00054A5F"/>
    <w:rsid w:val="00054BAA"/>
    <w:rsid w:val="00054D3E"/>
    <w:rsid w:val="0005590A"/>
    <w:rsid w:val="00055C90"/>
    <w:rsid w:val="00056365"/>
    <w:rsid w:val="0005697B"/>
    <w:rsid w:val="000576DC"/>
    <w:rsid w:val="0005788C"/>
    <w:rsid w:val="00060022"/>
    <w:rsid w:val="000603D7"/>
    <w:rsid w:val="00060E26"/>
    <w:rsid w:val="000618B4"/>
    <w:rsid w:val="000618C0"/>
    <w:rsid w:val="00061989"/>
    <w:rsid w:val="000620D3"/>
    <w:rsid w:val="00062906"/>
    <w:rsid w:val="00062E6A"/>
    <w:rsid w:val="0006341C"/>
    <w:rsid w:val="00063821"/>
    <w:rsid w:val="000638E6"/>
    <w:rsid w:val="000639C9"/>
    <w:rsid w:val="00063CB4"/>
    <w:rsid w:val="00063FE0"/>
    <w:rsid w:val="0006418F"/>
    <w:rsid w:val="000652BD"/>
    <w:rsid w:val="000658C8"/>
    <w:rsid w:val="00066208"/>
    <w:rsid w:val="000663D0"/>
    <w:rsid w:val="000668F5"/>
    <w:rsid w:val="00066B95"/>
    <w:rsid w:val="00066BE5"/>
    <w:rsid w:val="00066D93"/>
    <w:rsid w:val="00067036"/>
    <w:rsid w:val="000678EC"/>
    <w:rsid w:val="00067921"/>
    <w:rsid w:val="00067A94"/>
    <w:rsid w:val="00067B8E"/>
    <w:rsid w:val="00070302"/>
    <w:rsid w:val="000703E5"/>
    <w:rsid w:val="000705DE"/>
    <w:rsid w:val="00070911"/>
    <w:rsid w:val="000709D7"/>
    <w:rsid w:val="00070B2B"/>
    <w:rsid w:val="00070C86"/>
    <w:rsid w:val="00070F6D"/>
    <w:rsid w:val="00071066"/>
    <w:rsid w:val="00071DAF"/>
    <w:rsid w:val="00071F64"/>
    <w:rsid w:val="0007296B"/>
    <w:rsid w:val="00072A3A"/>
    <w:rsid w:val="00072B13"/>
    <w:rsid w:val="00072C26"/>
    <w:rsid w:val="00072FD3"/>
    <w:rsid w:val="00073226"/>
    <w:rsid w:val="00073504"/>
    <w:rsid w:val="00073630"/>
    <w:rsid w:val="000738BB"/>
    <w:rsid w:val="00074475"/>
    <w:rsid w:val="000745B0"/>
    <w:rsid w:val="000748B1"/>
    <w:rsid w:val="00074C22"/>
    <w:rsid w:val="0007590E"/>
    <w:rsid w:val="00075E5D"/>
    <w:rsid w:val="0007645D"/>
    <w:rsid w:val="0007674A"/>
    <w:rsid w:val="0007680F"/>
    <w:rsid w:val="000769CA"/>
    <w:rsid w:val="000770AE"/>
    <w:rsid w:val="000772A9"/>
    <w:rsid w:val="00077529"/>
    <w:rsid w:val="00077D23"/>
    <w:rsid w:val="00080D3A"/>
    <w:rsid w:val="00080E87"/>
    <w:rsid w:val="000811E3"/>
    <w:rsid w:val="000813FC"/>
    <w:rsid w:val="000814DB"/>
    <w:rsid w:val="00081582"/>
    <w:rsid w:val="000816AA"/>
    <w:rsid w:val="000817E3"/>
    <w:rsid w:val="00081922"/>
    <w:rsid w:val="00081ADA"/>
    <w:rsid w:val="00082146"/>
    <w:rsid w:val="00082352"/>
    <w:rsid w:val="000824EF"/>
    <w:rsid w:val="000825B8"/>
    <w:rsid w:val="0008305F"/>
    <w:rsid w:val="000831DC"/>
    <w:rsid w:val="00083263"/>
    <w:rsid w:val="000835E6"/>
    <w:rsid w:val="000842A5"/>
    <w:rsid w:val="000843A0"/>
    <w:rsid w:val="00084443"/>
    <w:rsid w:val="00085E73"/>
    <w:rsid w:val="00085F3C"/>
    <w:rsid w:val="00085FE5"/>
    <w:rsid w:val="000860F2"/>
    <w:rsid w:val="00086580"/>
    <w:rsid w:val="000866EA"/>
    <w:rsid w:val="00086847"/>
    <w:rsid w:val="00087208"/>
    <w:rsid w:val="0008723C"/>
    <w:rsid w:val="000874DF"/>
    <w:rsid w:val="00087DF8"/>
    <w:rsid w:val="000906CD"/>
    <w:rsid w:val="0009074E"/>
    <w:rsid w:val="000911E8"/>
    <w:rsid w:val="000917B7"/>
    <w:rsid w:val="00091D30"/>
    <w:rsid w:val="00092416"/>
    <w:rsid w:val="00092659"/>
    <w:rsid w:val="00092CC4"/>
    <w:rsid w:val="000932E0"/>
    <w:rsid w:val="000936F7"/>
    <w:rsid w:val="00094501"/>
    <w:rsid w:val="000947B9"/>
    <w:rsid w:val="00094AED"/>
    <w:rsid w:val="00095005"/>
    <w:rsid w:val="000951AC"/>
    <w:rsid w:val="00095945"/>
    <w:rsid w:val="00096225"/>
    <w:rsid w:val="000964D6"/>
    <w:rsid w:val="0009664E"/>
    <w:rsid w:val="00096A0F"/>
    <w:rsid w:val="00096AEE"/>
    <w:rsid w:val="00096BE6"/>
    <w:rsid w:val="00096F89"/>
    <w:rsid w:val="00097B91"/>
    <w:rsid w:val="00097E2F"/>
    <w:rsid w:val="00097E3C"/>
    <w:rsid w:val="000A0702"/>
    <w:rsid w:val="000A0BB1"/>
    <w:rsid w:val="000A0BEA"/>
    <w:rsid w:val="000A0D1F"/>
    <w:rsid w:val="000A0DBD"/>
    <w:rsid w:val="000A1098"/>
    <w:rsid w:val="000A118C"/>
    <w:rsid w:val="000A14D6"/>
    <w:rsid w:val="000A167E"/>
    <w:rsid w:val="000A298D"/>
    <w:rsid w:val="000A2A3C"/>
    <w:rsid w:val="000A312E"/>
    <w:rsid w:val="000A3788"/>
    <w:rsid w:val="000A3A03"/>
    <w:rsid w:val="000A3A7A"/>
    <w:rsid w:val="000A3C41"/>
    <w:rsid w:val="000A44CD"/>
    <w:rsid w:val="000A47FC"/>
    <w:rsid w:val="000A4FB2"/>
    <w:rsid w:val="000A5435"/>
    <w:rsid w:val="000A5821"/>
    <w:rsid w:val="000A5885"/>
    <w:rsid w:val="000A5918"/>
    <w:rsid w:val="000A6D7D"/>
    <w:rsid w:val="000A7522"/>
    <w:rsid w:val="000A7B48"/>
    <w:rsid w:val="000A7C96"/>
    <w:rsid w:val="000A7E46"/>
    <w:rsid w:val="000A7F51"/>
    <w:rsid w:val="000B0910"/>
    <w:rsid w:val="000B101F"/>
    <w:rsid w:val="000B1048"/>
    <w:rsid w:val="000B1D4E"/>
    <w:rsid w:val="000B2308"/>
    <w:rsid w:val="000B2493"/>
    <w:rsid w:val="000B2E77"/>
    <w:rsid w:val="000B3027"/>
    <w:rsid w:val="000B303E"/>
    <w:rsid w:val="000B3494"/>
    <w:rsid w:val="000B37CC"/>
    <w:rsid w:val="000B3910"/>
    <w:rsid w:val="000B3DDA"/>
    <w:rsid w:val="000B4459"/>
    <w:rsid w:val="000B4E07"/>
    <w:rsid w:val="000B52D8"/>
    <w:rsid w:val="000B53EE"/>
    <w:rsid w:val="000B5B53"/>
    <w:rsid w:val="000B5E41"/>
    <w:rsid w:val="000B6284"/>
    <w:rsid w:val="000B6D19"/>
    <w:rsid w:val="000B71FA"/>
    <w:rsid w:val="000B7636"/>
    <w:rsid w:val="000C091D"/>
    <w:rsid w:val="000C0DBA"/>
    <w:rsid w:val="000C185D"/>
    <w:rsid w:val="000C18FB"/>
    <w:rsid w:val="000C218C"/>
    <w:rsid w:val="000C338A"/>
    <w:rsid w:val="000C3F38"/>
    <w:rsid w:val="000C3FC8"/>
    <w:rsid w:val="000C41EC"/>
    <w:rsid w:val="000C4A5E"/>
    <w:rsid w:val="000C4A5F"/>
    <w:rsid w:val="000C63F4"/>
    <w:rsid w:val="000C650B"/>
    <w:rsid w:val="000C6598"/>
    <w:rsid w:val="000C7192"/>
    <w:rsid w:val="000C722B"/>
    <w:rsid w:val="000C7CB0"/>
    <w:rsid w:val="000C7CCD"/>
    <w:rsid w:val="000D003E"/>
    <w:rsid w:val="000D02BB"/>
    <w:rsid w:val="000D0333"/>
    <w:rsid w:val="000D0DAE"/>
    <w:rsid w:val="000D1247"/>
    <w:rsid w:val="000D1988"/>
    <w:rsid w:val="000D28F6"/>
    <w:rsid w:val="000D297C"/>
    <w:rsid w:val="000D2B76"/>
    <w:rsid w:val="000D2BFF"/>
    <w:rsid w:val="000D3124"/>
    <w:rsid w:val="000D357B"/>
    <w:rsid w:val="000D3D5C"/>
    <w:rsid w:val="000D3DC5"/>
    <w:rsid w:val="000D3EA0"/>
    <w:rsid w:val="000D405F"/>
    <w:rsid w:val="000D41BA"/>
    <w:rsid w:val="000D4DFA"/>
    <w:rsid w:val="000D588C"/>
    <w:rsid w:val="000D58E8"/>
    <w:rsid w:val="000D63E8"/>
    <w:rsid w:val="000D6568"/>
    <w:rsid w:val="000D6658"/>
    <w:rsid w:val="000D6934"/>
    <w:rsid w:val="000D6D8D"/>
    <w:rsid w:val="000D76D0"/>
    <w:rsid w:val="000D7F28"/>
    <w:rsid w:val="000E048A"/>
    <w:rsid w:val="000E060F"/>
    <w:rsid w:val="000E0945"/>
    <w:rsid w:val="000E0A1E"/>
    <w:rsid w:val="000E254D"/>
    <w:rsid w:val="000E30E0"/>
    <w:rsid w:val="000E31D9"/>
    <w:rsid w:val="000E4235"/>
    <w:rsid w:val="000E446E"/>
    <w:rsid w:val="000E4883"/>
    <w:rsid w:val="000E50FA"/>
    <w:rsid w:val="000E5142"/>
    <w:rsid w:val="000E56DF"/>
    <w:rsid w:val="000E5DA4"/>
    <w:rsid w:val="000E5DAC"/>
    <w:rsid w:val="000E6047"/>
    <w:rsid w:val="000E649F"/>
    <w:rsid w:val="000E65B5"/>
    <w:rsid w:val="000E682B"/>
    <w:rsid w:val="000E68CA"/>
    <w:rsid w:val="000E7158"/>
    <w:rsid w:val="000E72F9"/>
    <w:rsid w:val="000F1162"/>
    <w:rsid w:val="000F1472"/>
    <w:rsid w:val="000F18EC"/>
    <w:rsid w:val="000F1F00"/>
    <w:rsid w:val="000F2263"/>
    <w:rsid w:val="000F2FB7"/>
    <w:rsid w:val="000F3E58"/>
    <w:rsid w:val="000F4057"/>
    <w:rsid w:val="000F4F15"/>
    <w:rsid w:val="000F560F"/>
    <w:rsid w:val="000F579B"/>
    <w:rsid w:val="000F5F76"/>
    <w:rsid w:val="000F6877"/>
    <w:rsid w:val="000F7753"/>
    <w:rsid w:val="000F7B38"/>
    <w:rsid w:val="000F7DD6"/>
    <w:rsid w:val="000F7F83"/>
    <w:rsid w:val="00100676"/>
    <w:rsid w:val="0010072F"/>
    <w:rsid w:val="00100E8E"/>
    <w:rsid w:val="001017EE"/>
    <w:rsid w:val="00101957"/>
    <w:rsid w:val="001019D2"/>
    <w:rsid w:val="0010211B"/>
    <w:rsid w:val="0010220A"/>
    <w:rsid w:val="00102372"/>
    <w:rsid w:val="00102507"/>
    <w:rsid w:val="001026EB"/>
    <w:rsid w:val="00102997"/>
    <w:rsid w:val="00102BB9"/>
    <w:rsid w:val="00103595"/>
    <w:rsid w:val="0010378E"/>
    <w:rsid w:val="00103EBA"/>
    <w:rsid w:val="0010481C"/>
    <w:rsid w:val="0010485E"/>
    <w:rsid w:val="0010583A"/>
    <w:rsid w:val="00105D75"/>
    <w:rsid w:val="00105E9A"/>
    <w:rsid w:val="0010621D"/>
    <w:rsid w:val="00106D66"/>
    <w:rsid w:val="00106DF9"/>
    <w:rsid w:val="001079AB"/>
    <w:rsid w:val="001079B8"/>
    <w:rsid w:val="00107DBD"/>
    <w:rsid w:val="00110192"/>
    <w:rsid w:val="00110723"/>
    <w:rsid w:val="001108BD"/>
    <w:rsid w:val="00111166"/>
    <w:rsid w:val="0011147C"/>
    <w:rsid w:val="00111885"/>
    <w:rsid w:val="0011230C"/>
    <w:rsid w:val="00112BFC"/>
    <w:rsid w:val="00113497"/>
    <w:rsid w:val="00113752"/>
    <w:rsid w:val="0011384E"/>
    <w:rsid w:val="001139BD"/>
    <w:rsid w:val="00113D2A"/>
    <w:rsid w:val="00114700"/>
    <w:rsid w:val="00114E1E"/>
    <w:rsid w:val="001151B7"/>
    <w:rsid w:val="001153ED"/>
    <w:rsid w:val="00115567"/>
    <w:rsid w:val="00116035"/>
    <w:rsid w:val="0011712D"/>
    <w:rsid w:val="0011789A"/>
    <w:rsid w:val="00117A64"/>
    <w:rsid w:val="00117AB8"/>
    <w:rsid w:val="00117EFE"/>
    <w:rsid w:val="001203C0"/>
    <w:rsid w:val="00120BB4"/>
    <w:rsid w:val="00120DB7"/>
    <w:rsid w:val="001218EF"/>
    <w:rsid w:val="00121A77"/>
    <w:rsid w:val="00121CA5"/>
    <w:rsid w:val="00122798"/>
    <w:rsid w:val="00122D8E"/>
    <w:rsid w:val="00123A6B"/>
    <w:rsid w:val="00123B9E"/>
    <w:rsid w:val="00123C01"/>
    <w:rsid w:val="00123C84"/>
    <w:rsid w:val="00123CC0"/>
    <w:rsid w:val="00123D98"/>
    <w:rsid w:val="00124733"/>
    <w:rsid w:val="001248D2"/>
    <w:rsid w:val="0012497E"/>
    <w:rsid w:val="00124A0E"/>
    <w:rsid w:val="00124A23"/>
    <w:rsid w:val="00125859"/>
    <w:rsid w:val="001262AC"/>
    <w:rsid w:val="00126300"/>
    <w:rsid w:val="001263B5"/>
    <w:rsid w:val="001268F1"/>
    <w:rsid w:val="00126991"/>
    <w:rsid w:val="0012706C"/>
    <w:rsid w:val="001276CA"/>
    <w:rsid w:val="0012776C"/>
    <w:rsid w:val="00127870"/>
    <w:rsid w:val="00127CEF"/>
    <w:rsid w:val="00127D08"/>
    <w:rsid w:val="00130185"/>
    <w:rsid w:val="00130884"/>
    <w:rsid w:val="00131162"/>
    <w:rsid w:val="00131312"/>
    <w:rsid w:val="00131588"/>
    <w:rsid w:val="00131689"/>
    <w:rsid w:val="00131877"/>
    <w:rsid w:val="00131978"/>
    <w:rsid w:val="001321C8"/>
    <w:rsid w:val="00132755"/>
    <w:rsid w:val="00132C4C"/>
    <w:rsid w:val="0013301B"/>
    <w:rsid w:val="001333E2"/>
    <w:rsid w:val="0013370C"/>
    <w:rsid w:val="00133AB0"/>
    <w:rsid w:val="00133D1D"/>
    <w:rsid w:val="00133F9E"/>
    <w:rsid w:val="001341F5"/>
    <w:rsid w:val="00134C91"/>
    <w:rsid w:val="00134D05"/>
    <w:rsid w:val="00134E3A"/>
    <w:rsid w:val="00134F4E"/>
    <w:rsid w:val="0013506F"/>
    <w:rsid w:val="001352B7"/>
    <w:rsid w:val="00136013"/>
    <w:rsid w:val="0013640B"/>
    <w:rsid w:val="001367D7"/>
    <w:rsid w:val="001367EB"/>
    <w:rsid w:val="00136A69"/>
    <w:rsid w:val="00136A8B"/>
    <w:rsid w:val="00136C77"/>
    <w:rsid w:val="00136F17"/>
    <w:rsid w:val="001371D8"/>
    <w:rsid w:val="001376D7"/>
    <w:rsid w:val="00137727"/>
    <w:rsid w:val="00137CD2"/>
    <w:rsid w:val="00137E1E"/>
    <w:rsid w:val="00137E42"/>
    <w:rsid w:val="00137F10"/>
    <w:rsid w:val="001402DB"/>
    <w:rsid w:val="0014079D"/>
    <w:rsid w:val="0014095A"/>
    <w:rsid w:val="00140C0B"/>
    <w:rsid w:val="0014123B"/>
    <w:rsid w:val="001415D3"/>
    <w:rsid w:val="001416B6"/>
    <w:rsid w:val="00141B39"/>
    <w:rsid w:val="00141D45"/>
    <w:rsid w:val="0014282D"/>
    <w:rsid w:val="0014293A"/>
    <w:rsid w:val="00142962"/>
    <w:rsid w:val="00142ACF"/>
    <w:rsid w:val="00142D41"/>
    <w:rsid w:val="00142DE1"/>
    <w:rsid w:val="00142EBF"/>
    <w:rsid w:val="00143159"/>
    <w:rsid w:val="001431ED"/>
    <w:rsid w:val="001432BD"/>
    <w:rsid w:val="001432F0"/>
    <w:rsid w:val="00143659"/>
    <w:rsid w:val="00143CCA"/>
    <w:rsid w:val="00143CF3"/>
    <w:rsid w:val="001442E6"/>
    <w:rsid w:val="001443C7"/>
    <w:rsid w:val="00144548"/>
    <w:rsid w:val="001447DF"/>
    <w:rsid w:val="00144ECD"/>
    <w:rsid w:val="001451E4"/>
    <w:rsid w:val="0014530D"/>
    <w:rsid w:val="0014548F"/>
    <w:rsid w:val="001454A2"/>
    <w:rsid w:val="001454FE"/>
    <w:rsid w:val="001459D7"/>
    <w:rsid w:val="00145F3B"/>
    <w:rsid w:val="001468CA"/>
    <w:rsid w:val="001469F8"/>
    <w:rsid w:val="00146B09"/>
    <w:rsid w:val="00147614"/>
    <w:rsid w:val="001477F0"/>
    <w:rsid w:val="00147864"/>
    <w:rsid w:val="001479FA"/>
    <w:rsid w:val="0015035F"/>
    <w:rsid w:val="00150922"/>
    <w:rsid w:val="00150A4F"/>
    <w:rsid w:val="00150E5A"/>
    <w:rsid w:val="0015146E"/>
    <w:rsid w:val="001514CD"/>
    <w:rsid w:val="00151507"/>
    <w:rsid w:val="001518F6"/>
    <w:rsid w:val="001521B0"/>
    <w:rsid w:val="001523D6"/>
    <w:rsid w:val="001524AA"/>
    <w:rsid w:val="001528E2"/>
    <w:rsid w:val="00153313"/>
    <w:rsid w:val="00153597"/>
    <w:rsid w:val="001537FF"/>
    <w:rsid w:val="00153875"/>
    <w:rsid w:val="00153A93"/>
    <w:rsid w:val="0015449A"/>
    <w:rsid w:val="001547A0"/>
    <w:rsid w:val="00154B9E"/>
    <w:rsid w:val="00154DAE"/>
    <w:rsid w:val="0015623A"/>
    <w:rsid w:val="00156973"/>
    <w:rsid w:val="0015709F"/>
    <w:rsid w:val="001572C2"/>
    <w:rsid w:val="001573EE"/>
    <w:rsid w:val="00157FA1"/>
    <w:rsid w:val="00160577"/>
    <w:rsid w:val="001605B6"/>
    <w:rsid w:val="00160638"/>
    <w:rsid w:val="00160B11"/>
    <w:rsid w:val="00160D12"/>
    <w:rsid w:val="00161D9B"/>
    <w:rsid w:val="00161F67"/>
    <w:rsid w:val="00162BA6"/>
    <w:rsid w:val="00162E11"/>
    <w:rsid w:val="0016390A"/>
    <w:rsid w:val="0016399F"/>
    <w:rsid w:val="00163BD1"/>
    <w:rsid w:val="001646AC"/>
    <w:rsid w:val="00164C20"/>
    <w:rsid w:val="00164DDB"/>
    <w:rsid w:val="00164FE3"/>
    <w:rsid w:val="0016528A"/>
    <w:rsid w:val="001654AE"/>
    <w:rsid w:val="00165B88"/>
    <w:rsid w:val="0016641D"/>
    <w:rsid w:val="00166570"/>
    <w:rsid w:val="001665A4"/>
    <w:rsid w:val="00166A54"/>
    <w:rsid w:val="00166B6D"/>
    <w:rsid w:val="00167418"/>
    <w:rsid w:val="0017010E"/>
    <w:rsid w:val="00170145"/>
    <w:rsid w:val="001702BD"/>
    <w:rsid w:val="001704E4"/>
    <w:rsid w:val="001709AF"/>
    <w:rsid w:val="00170AF7"/>
    <w:rsid w:val="00170BA1"/>
    <w:rsid w:val="00172264"/>
    <w:rsid w:val="001725FB"/>
    <w:rsid w:val="00172737"/>
    <w:rsid w:val="00172A95"/>
    <w:rsid w:val="00172C90"/>
    <w:rsid w:val="00172E45"/>
    <w:rsid w:val="001734AA"/>
    <w:rsid w:val="00174319"/>
    <w:rsid w:val="0017447B"/>
    <w:rsid w:val="001746F8"/>
    <w:rsid w:val="00174A65"/>
    <w:rsid w:val="00174B37"/>
    <w:rsid w:val="00174D08"/>
    <w:rsid w:val="00174D74"/>
    <w:rsid w:val="00174E8E"/>
    <w:rsid w:val="001752FA"/>
    <w:rsid w:val="001756F5"/>
    <w:rsid w:val="0017575D"/>
    <w:rsid w:val="00175A17"/>
    <w:rsid w:val="00175B93"/>
    <w:rsid w:val="001760D7"/>
    <w:rsid w:val="001761CA"/>
    <w:rsid w:val="00176275"/>
    <w:rsid w:val="0017647C"/>
    <w:rsid w:val="0017652D"/>
    <w:rsid w:val="001776B3"/>
    <w:rsid w:val="0017790F"/>
    <w:rsid w:val="00177D21"/>
    <w:rsid w:val="00177E47"/>
    <w:rsid w:val="0018032A"/>
    <w:rsid w:val="001808D9"/>
    <w:rsid w:val="001811CE"/>
    <w:rsid w:val="001815A1"/>
    <w:rsid w:val="00181669"/>
    <w:rsid w:val="001817B0"/>
    <w:rsid w:val="00182093"/>
    <w:rsid w:val="001831A8"/>
    <w:rsid w:val="00183579"/>
    <w:rsid w:val="001839D0"/>
    <w:rsid w:val="00183A8D"/>
    <w:rsid w:val="00184512"/>
    <w:rsid w:val="00184713"/>
    <w:rsid w:val="00184BEE"/>
    <w:rsid w:val="00184FFE"/>
    <w:rsid w:val="00185884"/>
    <w:rsid w:val="00185AB7"/>
    <w:rsid w:val="00185D53"/>
    <w:rsid w:val="00185F05"/>
    <w:rsid w:val="00186EE9"/>
    <w:rsid w:val="00187520"/>
    <w:rsid w:val="0018756D"/>
    <w:rsid w:val="0018758B"/>
    <w:rsid w:val="0019044D"/>
    <w:rsid w:val="00191CC9"/>
    <w:rsid w:val="001926C7"/>
    <w:rsid w:val="00192F0D"/>
    <w:rsid w:val="00193550"/>
    <w:rsid w:val="00193D0E"/>
    <w:rsid w:val="00193D8D"/>
    <w:rsid w:val="00194D12"/>
    <w:rsid w:val="00194D5F"/>
    <w:rsid w:val="00194EBD"/>
    <w:rsid w:val="00194F3F"/>
    <w:rsid w:val="0019574B"/>
    <w:rsid w:val="001958B9"/>
    <w:rsid w:val="00196150"/>
    <w:rsid w:val="0019654D"/>
    <w:rsid w:val="00196606"/>
    <w:rsid w:val="00196A1E"/>
    <w:rsid w:val="00196BD4"/>
    <w:rsid w:val="001975BC"/>
    <w:rsid w:val="001976A0"/>
    <w:rsid w:val="001976DC"/>
    <w:rsid w:val="0019799D"/>
    <w:rsid w:val="00197A4D"/>
    <w:rsid w:val="00197A93"/>
    <w:rsid w:val="00197D6D"/>
    <w:rsid w:val="001A006D"/>
    <w:rsid w:val="001A00A1"/>
    <w:rsid w:val="001A011D"/>
    <w:rsid w:val="001A0565"/>
    <w:rsid w:val="001A05E7"/>
    <w:rsid w:val="001A0779"/>
    <w:rsid w:val="001A0994"/>
    <w:rsid w:val="001A0B19"/>
    <w:rsid w:val="001A0C01"/>
    <w:rsid w:val="001A0EE8"/>
    <w:rsid w:val="001A160A"/>
    <w:rsid w:val="001A1718"/>
    <w:rsid w:val="001A1CD4"/>
    <w:rsid w:val="001A1E52"/>
    <w:rsid w:val="001A2090"/>
    <w:rsid w:val="001A20AE"/>
    <w:rsid w:val="001A3E21"/>
    <w:rsid w:val="001A407D"/>
    <w:rsid w:val="001A42DE"/>
    <w:rsid w:val="001A46D8"/>
    <w:rsid w:val="001A47B9"/>
    <w:rsid w:val="001A47E0"/>
    <w:rsid w:val="001A4899"/>
    <w:rsid w:val="001A4A42"/>
    <w:rsid w:val="001A4D2A"/>
    <w:rsid w:val="001A4EFD"/>
    <w:rsid w:val="001A5027"/>
    <w:rsid w:val="001A5E54"/>
    <w:rsid w:val="001A6BB7"/>
    <w:rsid w:val="001A7040"/>
    <w:rsid w:val="001A70C6"/>
    <w:rsid w:val="001A74DA"/>
    <w:rsid w:val="001A7501"/>
    <w:rsid w:val="001A7B7F"/>
    <w:rsid w:val="001B01F8"/>
    <w:rsid w:val="001B0767"/>
    <w:rsid w:val="001B0D05"/>
    <w:rsid w:val="001B0E4C"/>
    <w:rsid w:val="001B108A"/>
    <w:rsid w:val="001B1424"/>
    <w:rsid w:val="001B1760"/>
    <w:rsid w:val="001B1932"/>
    <w:rsid w:val="001B1A7C"/>
    <w:rsid w:val="001B1AB7"/>
    <w:rsid w:val="001B1DEF"/>
    <w:rsid w:val="001B1FFA"/>
    <w:rsid w:val="001B27AA"/>
    <w:rsid w:val="001B2D47"/>
    <w:rsid w:val="001B2ECC"/>
    <w:rsid w:val="001B3745"/>
    <w:rsid w:val="001B3C19"/>
    <w:rsid w:val="001B3F05"/>
    <w:rsid w:val="001B45E2"/>
    <w:rsid w:val="001B4822"/>
    <w:rsid w:val="001B4ED5"/>
    <w:rsid w:val="001B4FB6"/>
    <w:rsid w:val="001B53F8"/>
    <w:rsid w:val="001B5591"/>
    <w:rsid w:val="001B6316"/>
    <w:rsid w:val="001B6851"/>
    <w:rsid w:val="001B6BA3"/>
    <w:rsid w:val="001B7361"/>
    <w:rsid w:val="001B79FE"/>
    <w:rsid w:val="001C0701"/>
    <w:rsid w:val="001C0C09"/>
    <w:rsid w:val="001C0C8E"/>
    <w:rsid w:val="001C0FB2"/>
    <w:rsid w:val="001C1540"/>
    <w:rsid w:val="001C17BF"/>
    <w:rsid w:val="001C1A03"/>
    <w:rsid w:val="001C1B28"/>
    <w:rsid w:val="001C1C9D"/>
    <w:rsid w:val="001C1FFD"/>
    <w:rsid w:val="001C4417"/>
    <w:rsid w:val="001C4634"/>
    <w:rsid w:val="001C48A3"/>
    <w:rsid w:val="001C5174"/>
    <w:rsid w:val="001C52D0"/>
    <w:rsid w:val="001C56A6"/>
    <w:rsid w:val="001C59FB"/>
    <w:rsid w:val="001C5ABA"/>
    <w:rsid w:val="001C5B7F"/>
    <w:rsid w:val="001C615D"/>
    <w:rsid w:val="001C6301"/>
    <w:rsid w:val="001C63F7"/>
    <w:rsid w:val="001C6A14"/>
    <w:rsid w:val="001D02AE"/>
    <w:rsid w:val="001D042F"/>
    <w:rsid w:val="001D048E"/>
    <w:rsid w:val="001D0AE8"/>
    <w:rsid w:val="001D0ED1"/>
    <w:rsid w:val="001D0EED"/>
    <w:rsid w:val="001D1494"/>
    <w:rsid w:val="001D1DD8"/>
    <w:rsid w:val="001D25DC"/>
    <w:rsid w:val="001D2792"/>
    <w:rsid w:val="001D2CB9"/>
    <w:rsid w:val="001D2E47"/>
    <w:rsid w:val="001D3778"/>
    <w:rsid w:val="001D3C60"/>
    <w:rsid w:val="001D3FE8"/>
    <w:rsid w:val="001D4923"/>
    <w:rsid w:val="001D4BC3"/>
    <w:rsid w:val="001D51B5"/>
    <w:rsid w:val="001D53EC"/>
    <w:rsid w:val="001D55E0"/>
    <w:rsid w:val="001D58CB"/>
    <w:rsid w:val="001D5952"/>
    <w:rsid w:val="001D6168"/>
    <w:rsid w:val="001D6812"/>
    <w:rsid w:val="001D7AB2"/>
    <w:rsid w:val="001E0619"/>
    <w:rsid w:val="001E067B"/>
    <w:rsid w:val="001E07EB"/>
    <w:rsid w:val="001E07F4"/>
    <w:rsid w:val="001E0973"/>
    <w:rsid w:val="001E0A8C"/>
    <w:rsid w:val="001E1482"/>
    <w:rsid w:val="001E1880"/>
    <w:rsid w:val="001E19B6"/>
    <w:rsid w:val="001E1A99"/>
    <w:rsid w:val="001E1E1A"/>
    <w:rsid w:val="001E2151"/>
    <w:rsid w:val="001E3105"/>
    <w:rsid w:val="001E396A"/>
    <w:rsid w:val="001E3C3F"/>
    <w:rsid w:val="001E3FE4"/>
    <w:rsid w:val="001E41F3"/>
    <w:rsid w:val="001E4CB9"/>
    <w:rsid w:val="001E4CEC"/>
    <w:rsid w:val="001E5017"/>
    <w:rsid w:val="001E5142"/>
    <w:rsid w:val="001E5869"/>
    <w:rsid w:val="001E59DB"/>
    <w:rsid w:val="001E641D"/>
    <w:rsid w:val="001E6772"/>
    <w:rsid w:val="001E6AF1"/>
    <w:rsid w:val="001E6C45"/>
    <w:rsid w:val="001E7128"/>
    <w:rsid w:val="001E7814"/>
    <w:rsid w:val="001E79E9"/>
    <w:rsid w:val="001F063A"/>
    <w:rsid w:val="001F0BE1"/>
    <w:rsid w:val="001F0CB5"/>
    <w:rsid w:val="001F1128"/>
    <w:rsid w:val="001F1762"/>
    <w:rsid w:val="001F1D76"/>
    <w:rsid w:val="001F21EB"/>
    <w:rsid w:val="001F2948"/>
    <w:rsid w:val="001F352B"/>
    <w:rsid w:val="001F38CB"/>
    <w:rsid w:val="001F3B48"/>
    <w:rsid w:val="001F3C98"/>
    <w:rsid w:val="001F3DCA"/>
    <w:rsid w:val="001F41D6"/>
    <w:rsid w:val="001F4C4A"/>
    <w:rsid w:val="001F4D54"/>
    <w:rsid w:val="001F50AE"/>
    <w:rsid w:val="001F53CB"/>
    <w:rsid w:val="001F5962"/>
    <w:rsid w:val="001F5B85"/>
    <w:rsid w:val="001F5D9C"/>
    <w:rsid w:val="001F6075"/>
    <w:rsid w:val="001F6EB0"/>
    <w:rsid w:val="001F71A2"/>
    <w:rsid w:val="001F797C"/>
    <w:rsid w:val="001F7C6D"/>
    <w:rsid w:val="00200929"/>
    <w:rsid w:val="00200AC0"/>
    <w:rsid w:val="00201C38"/>
    <w:rsid w:val="00201E9D"/>
    <w:rsid w:val="002024A5"/>
    <w:rsid w:val="00202745"/>
    <w:rsid w:val="002029C4"/>
    <w:rsid w:val="00202B2C"/>
    <w:rsid w:val="00202F44"/>
    <w:rsid w:val="0020396D"/>
    <w:rsid w:val="00203A43"/>
    <w:rsid w:val="00203ACF"/>
    <w:rsid w:val="00203C92"/>
    <w:rsid w:val="00204056"/>
    <w:rsid w:val="00204355"/>
    <w:rsid w:val="0020454B"/>
    <w:rsid w:val="00204AED"/>
    <w:rsid w:val="002062DB"/>
    <w:rsid w:val="002062FC"/>
    <w:rsid w:val="00206451"/>
    <w:rsid w:val="00206AE6"/>
    <w:rsid w:val="00206D3A"/>
    <w:rsid w:val="00206F90"/>
    <w:rsid w:val="002071A8"/>
    <w:rsid w:val="00207799"/>
    <w:rsid w:val="0021002B"/>
    <w:rsid w:val="00210338"/>
    <w:rsid w:val="0021170A"/>
    <w:rsid w:val="00211E2A"/>
    <w:rsid w:val="00211EF3"/>
    <w:rsid w:val="00212AEC"/>
    <w:rsid w:val="00213BC0"/>
    <w:rsid w:val="0021415A"/>
    <w:rsid w:val="002148B3"/>
    <w:rsid w:val="00214F5E"/>
    <w:rsid w:val="0021506C"/>
    <w:rsid w:val="00215919"/>
    <w:rsid w:val="00215BD3"/>
    <w:rsid w:val="0021648D"/>
    <w:rsid w:val="00216AF3"/>
    <w:rsid w:val="00216C7A"/>
    <w:rsid w:val="00216EC3"/>
    <w:rsid w:val="00216F1D"/>
    <w:rsid w:val="0021717D"/>
    <w:rsid w:val="002174BC"/>
    <w:rsid w:val="00217CE3"/>
    <w:rsid w:val="002210EC"/>
    <w:rsid w:val="00221332"/>
    <w:rsid w:val="00221639"/>
    <w:rsid w:val="00221AE7"/>
    <w:rsid w:val="002223CF"/>
    <w:rsid w:val="00222DC6"/>
    <w:rsid w:val="00223628"/>
    <w:rsid w:val="00223681"/>
    <w:rsid w:val="00223DC9"/>
    <w:rsid w:val="0022481A"/>
    <w:rsid w:val="0022490A"/>
    <w:rsid w:val="00224A52"/>
    <w:rsid w:val="00225010"/>
    <w:rsid w:val="00225037"/>
    <w:rsid w:val="0022547F"/>
    <w:rsid w:val="00226C02"/>
    <w:rsid w:val="00226DDB"/>
    <w:rsid w:val="002273ED"/>
    <w:rsid w:val="002277CB"/>
    <w:rsid w:val="002279B8"/>
    <w:rsid w:val="00230468"/>
    <w:rsid w:val="0023048F"/>
    <w:rsid w:val="00230722"/>
    <w:rsid w:val="00230785"/>
    <w:rsid w:val="00230AD3"/>
    <w:rsid w:val="00230FCA"/>
    <w:rsid w:val="00231073"/>
    <w:rsid w:val="0023190E"/>
    <w:rsid w:val="00231CB4"/>
    <w:rsid w:val="00231EB0"/>
    <w:rsid w:val="0023277C"/>
    <w:rsid w:val="00233229"/>
    <w:rsid w:val="00233FE5"/>
    <w:rsid w:val="002342DA"/>
    <w:rsid w:val="00234517"/>
    <w:rsid w:val="002348D2"/>
    <w:rsid w:val="00234A80"/>
    <w:rsid w:val="00234C85"/>
    <w:rsid w:val="00234CCA"/>
    <w:rsid w:val="00234CF8"/>
    <w:rsid w:val="00234E36"/>
    <w:rsid w:val="00234E60"/>
    <w:rsid w:val="0023530F"/>
    <w:rsid w:val="002354D5"/>
    <w:rsid w:val="002356BB"/>
    <w:rsid w:val="00235F3E"/>
    <w:rsid w:val="00236FB3"/>
    <w:rsid w:val="00236FD8"/>
    <w:rsid w:val="002372EA"/>
    <w:rsid w:val="002377B0"/>
    <w:rsid w:val="00237A22"/>
    <w:rsid w:val="00237F9A"/>
    <w:rsid w:val="0024082A"/>
    <w:rsid w:val="00241A62"/>
    <w:rsid w:val="00241E1B"/>
    <w:rsid w:val="00241E88"/>
    <w:rsid w:val="00242057"/>
    <w:rsid w:val="0024250B"/>
    <w:rsid w:val="002432E0"/>
    <w:rsid w:val="002437A0"/>
    <w:rsid w:val="002438FF"/>
    <w:rsid w:val="00243F53"/>
    <w:rsid w:val="00244414"/>
    <w:rsid w:val="00244A05"/>
    <w:rsid w:val="00244C23"/>
    <w:rsid w:val="00244F34"/>
    <w:rsid w:val="00245391"/>
    <w:rsid w:val="002454E1"/>
    <w:rsid w:val="002458FB"/>
    <w:rsid w:val="00245FF6"/>
    <w:rsid w:val="00246597"/>
    <w:rsid w:val="00246C16"/>
    <w:rsid w:val="0024784E"/>
    <w:rsid w:val="00250580"/>
    <w:rsid w:val="002505A7"/>
    <w:rsid w:val="002512C1"/>
    <w:rsid w:val="00251772"/>
    <w:rsid w:val="002518D7"/>
    <w:rsid w:val="00252076"/>
    <w:rsid w:val="00252127"/>
    <w:rsid w:val="002522A0"/>
    <w:rsid w:val="00253DB0"/>
    <w:rsid w:val="00254D97"/>
    <w:rsid w:val="00254DF1"/>
    <w:rsid w:val="00254E25"/>
    <w:rsid w:val="00254E8E"/>
    <w:rsid w:val="00255314"/>
    <w:rsid w:val="0025575B"/>
    <w:rsid w:val="00255884"/>
    <w:rsid w:val="00255E20"/>
    <w:rsid w:val="002561F3"/>
    <w:rsid w:val="0025645C"/>
    <w:rsid w:val="00257E0E"/>
    <w:rsid w:val="00260809"/>
    <w:rsid w:val="00260C82"/>
    <w:rsid w:val="0026106F"/>
    <w:rsid w:val="00261BD7"/>
    <w:rsid w:val="00261D80"/>
    <w:rsid w:val="00261F73"/>
    <w:rsid w:val="0026219D"/>
    <w:rsid w:val="002627B5"/>
    <w:rsid w:val="002627FF"/>
    <w:rsid w:val="00262D2C"/>
    <w:rsid w:val="00262E4F"/>
    <w:rsid w:val="00262FC5"/>
    <w:rsid w:val="002630D7"/>
    <w:rsid w:val="00263194"/>
    <w:rsid w:val="0026350E"/>
    <w:rsid w:val="00263DC8"/>
    <w:rsid w:val="00264469"/>
    <w:rsid w:val="002648D6"/>
    <w:rsid w:val="002656C7"/>
    <w:rsid w:val="002658C0"/>
    <w:rsid w:val="00265C4B"/>
    <w:rsid w:val="002662B7"/>
    <w:rsid w:val="00266979"/>
    <w:rsid w:val="00266E8D"/>
    <w:rsid w:val="00266F1D"/>
    <w:rsid w:val="00267557"/>
    <w:rsid w:val="00267886"/>
    <w:rsid w:val="00267FF7"/>
    <w:rsid w:val="00270155"/>
    <w:rsid w:val="0027034F"/>
    <w:rsid w:val="0027043E"/>
    <w:rsid w:val="0027046E"/>
    <w:rsid w:val="002706A7"/>
    <w:rsid w:val="0027075B"/>
    <w:rsid w:val="00270E30"/>
    <w:rsid w:val="0027134C"/>
    <w:rsid w:val="00271927"/>
    <w:rsid w:val="00271C92"/>
    <w:rsid w:val="00272126"/>
    <w:rsid w:val="0027229C"/>
    <w:rsid w:val="00272B02"/>
    <w:rsid w:val="002733EB"/>
    <w:rsid w:val="002737E5"/>
    <w:rsid w:val="00273A18"/>
    <w:rsid w:val="00273A94"/>
    <w:rsid w:val="00273C90"/>
    <w:rsid w:val="00274B40"/>
    <w:rsid w:val="002757C9"/>
    <w:rsid w:val="00275A0D"/>
    <w:rsid w:val="00275D12"/>
    <w:rsid w:val="002762F3"/>
    <w:rsid w:val="00277301"/>
    <w:rsid w:val="00277716"/>
    <w:rsid w:val="00277865"/>
    <w:rsid w:val="00277D30"/>
    <w:rsid w:val="002801CF"/>
    <w:rsid w:val="00280FF8"/>
    <w:rsid w:val="0028108C"/>
    <w:rsid w:val="00281CBF"/>
    <w:rsid w:val="00281D24"/>
    <w:rsid w:val="00281DA1"/>
    <w:rsid w:val="00281DA4"/>
    <w:rsid w:val="00281E53"/>
    <w:rsid w:val="002820CE"/>
    <w:rsid w:val="002825DB"/>
    <w:rsid w:val="00283507"/>
    <w:rsid w:val="0028409F"/>
    <w:rsid w:val="00284161"/>
    <w:rsid w:val="00284974"/>
    <w:rsid w:val="00284A2B"/>
    <w:rsid w:val="0028542B"/>
    <w:rsid w:val="00285769"/>
    <w:rsid w:val="002861B3"/>
    <w:rsid w:val="002861DD"/>
    <w:rsid w:val="00286475"/>
    <w:rsid w:val="00286772"/>
    <w:rsid w:val="00286D85"/>
    <w:rsid w:val="00286EFD"/>
    <w:rsid w:val="002870BC"/>
    <w:rsid w:val="0028725C"/>
    <w:rsid w:val="0028755E"/>
    <w:rsid w:val="00287A85"/>
    <w:rsid w:val="00287B3B"/>
    <w:rsid w:val="00287C98"/>
    <w:rsid w:val="0029059C"/>
    <w:rsid w:val="00290AAB"/>
    <w:rsid w:val="00290AEE"/>
    <w:rsid w:val="00290FAA"/>
    <w:rsid w:val="00291483"/>
    <w:rsid w:val="00291569"/>
    <w:rsid w:val="00291715"/>
    <w:rsid w:val="00291810"/>
    <w:rsid w:val="00291985"/>
    <w:rsid w:val="00291A15"/>
    <w:rsid w:val="00291A2A"/>
    <w:rsid w:val="00291CC8"/>
    <w:rsid w:val="002920BB"/>
    <w:rsid w:val="002922EA"/>
    <w:rsid w:val="00292450"/>
    <w:rsid w:val="00292B93"/>
    <w:rsid w:val="002942DB"/>
    <w:rsid w:val="00294309"/>
    <w:rsid w:val="002947AD"/>
    <w:rsid w:val="00294BF9"/>
    <w:rsid w:val="002965F8"/>
    <w:rsid w:val="00296681"/>
    <w:rsid w:val="00296728"/>
    <w:rsid w:val="00296910"/>
    <w:rsid w:val="00296C83"/>
    <w:rsid w:val="00296D73"/>
    <w:rsid w:val="002978D7"/>
    <w:rsid w:val="002979F1"/>
    <w:rsid w:val="002A09BA"/>
    <w:rsid w:val="002A0C56"/>
    <w:rsid w:val="002A164B"/>
    <w:rsid w:val="002A187E"/>
    <w:rsid w:val="002A25F2"/>
    <w:rsid w:val="002A263F"/>
    <w:rsid w:val="002A2E86"/>
    <w:rsid w:val="002A2ED4"/>
    <w:rsid w:val="002A3279"/>
    <w:rsid w:val="002A37D0"/>
    <w:rsid w:val="002A38E2"/>
    <w:rsid w:val="002A394B"/>
    <w:rsid w:val="002A3F1F"/>
    <w:rsid w:val="002A4C12"/>
    <w:rsid w:val="002A4C13"/>
    <w:rsid w:val="002A4C7D"/>
    <w:rsid w:val="002A4F2A"/>
    <w:rsid w:val="002A5CF1"/>
    <w:rsid w:val="002A6290"/>
    <w:rsid w:val="002A6439"/>
    <w:rsid w:val="002A67F6"/>
    <w:rsid w:val="002A6CCF"/>
    <w:rsid w:val="002A6E9D"/>
    <w:rsid w:val="002B014A"/>
    <w:rsid w:val="002B0446"/>
    <w:rsid w:val="002B09F5"/>
    <w:rsid w:val="002B0E47"/>
    <w:rsid w:val="002B1190"/>
    <w:rsid w:val="002B1B66"/>
    <w:rsid w:val="002B2172"/>
    <w:rsid w:val="002B2482"/>
    <w:rsid w:val="002B2636"/>
    <w:rsid w:val="002B264A"/>
    <w:rsid w:val="002B2B6D"/>
    <w:rsid w:val="002B2BA4"/>
    <w:rsid w:val="002B2DF5"/>
    <w:rsid w:val="002B31CA"/>
    <w:rsid w:val="002B3229"/>
    <w:rsid w:val="002B32BF"/>
    <w:rsid w:val="002B35C4"/>
    <w:rsid w:val="002B3D05"/>
    <w:rsid w:val="002B42C9"/>
    <w:rsid w:val="002B4425"/>
    <w:rsid w:val="002B4F64"/>
    <w:rsid w:val="002B56ED"/>
    <w:rsid w:val="002B5BF2"/>
    <w:rsid w:val="002B5C4C"/>
    <w:rsid w:val="002B5CB9"/>
    <w:rsid w:val="002B5EB5"/>
    <w:rsid w:val="002B67EB"/>
    <w:rsid w:val="002B6FAE"/>
    <w:rsid w:val="002B71DF"/>
    <w:rsid w:val="002B7659"/>
    <w:rsid w:val="002C02C1"/>
    <w:rsid w:val="002C02FB"/>
    <w:rsid w:val="002C064F"/>
    <w:rsid w:val="002C0E30"/>
    <w:rsid w:val="002C1747"/>
    <w:rsid w:val="002C1C54"/>
    <w:rsid w:val="002C1D7A"/>
    <w:rsid w:val="002C1DA6"/>
    <w:rsid w:val="002C22F9"/>
    <w:rsid w:val="002C2634"/>
    <w:rsid w:val="002C3352"/>
    <w:rsid w:val="002C372F"/>
    <w:rsid w:val="002C3949"/>
    <w:rsid w:val="002C42D4"/>
    <w:rsid w:val="002C5033"/>
    <w:rsid w:val="002C5212"/>
    <w:rsid w:val="002C5A0A"/>
    <w:rsid w:val="002C6161"/>
    <w:rsid w:val="002C6692"/>
    <w:rsid w:val="002C765D"/>
    <w:rsid w:val="002C78CA"/>
    <w:rsid w:val="002C7909"/>
    <w:rsid w:val="002D0207"/>
    <w:rsid w:val="002D0392"/>
    <w:rsid w:val="002D0C6D"/>
    <w:rsid w:val="002D0E97"/>
    <w:rsid w:val="002D19AD"/>
    <w:rsid w:val="002D1C8B"/>
    <w:rsid w:val="002D1E93"/>
    <w:rsid w:val="002D220A"/>
    <w:rsid w:val="002D22CE"/>
    <w:rsid w:val="002D2485"/>
    <w:rsid w:val="002D2A02"/>
    <w:rsid w:val="002D2B7D"/>
    <w:rsid w:val="002D3342"/>
    <w:rsid w:val="002D36F9"/>
    <w:rsid w:val="002D3CBD"/>
    <w:rsid w:val="002D3F92"/>
    <w:rsid w:val="002D4088"/>
    <w:rsid w:val="002D4184"/>
    <w:rsid w:val="002D437C"/>
    <w:rsid w:val="002D452F"/>
    <w:rsid w:val="002D4823"/>
    <w:rsid w:val="002D4ABF"/>
    <w:rsid w:val="002D5386"/>
    <w:rsid w:val="002D54B7"/>
    <w:rsid w:val="002D5BA2"/>
    <w:rsid w:val="002D5CCC"/>
    <w:rsid w:val="002D5D98"/>
    <w:rsid w:val="002D5F75"/>
    <w:rsid w:val="002D5FD8"/>
    <w:rsid w:val="002D69AE"/>
    <w:rsid w:val="002D751B"/>
    <w:rsid w:val="002D7713"/>
    <w:rsid w:val="002E0559"/>
    <w:rsid w:val="002E06F5"/>
    <w:rsid w:val="002E06FE"/>
    <w:rsid w:val="002E077A"/>
    <w:rsid w:val="002E1239"/>
    <w:rsid w:val="002E15B2"/>
    <w:rsid w:val="002E1647"/>
    <w:rsid w:val="002E1D0D"/>
    <w:rsid w:val="002E1F7C"/>
    <w:rsid w:val="002E26C4"/>
    <w:rsid w:val="002E26C6"/>
    <w:rsid w:val="002E2BD6"/>
    <w:rsid w:val="002E2F8E"/>
    <w:rsid w:val="002E31DF"/>
    <w:rsid w:val="002E32B2"/>
    <w:rsid w:val="002E3870"/>
    <w:rsid w:val="002E4064"/>
    <w:rsid w:val="002E444E"/>
    <w:rsid w:val="002E481B"/>
    <w:rsid w:val="002E496C"/>
    <w:rsid w:val="002E4A2A"/>
    <w:rsid w:val="002E4D00"/>
    <w:rsid w:val="002E4D31"/>
    <w:rsid w:val="002E4EC6"/>
    <w:rsid w:val="002E5346"/>
    <w:rsid w:val="002E5934"/>
    <w:rsid w:val="002E5CA0"/>
    <w:rsid w:val="002E6674"/>
    <w:rsid w:val="002E6768"/>
    <w:rsid w:val="002E6892"/>
    <w:rsid w:val="002E6EDB"/>
    <w:rsid w:val="002E734D"/>
    <w:rsid w:val="002E7C93"/>
    <w:rsid w:val="002F1923"/>
    <w:rsid w:val="002F2094"/>
    <w:rsid w:val="002F20A7"/>
    <w:rsid w:val="002F21AD"/>
    <w:rsid w:val="002F25D5"/>
    <w:rsid w:val="002F3F2D"/>
    <w:rsid w:val="002F3FCE"/>
    <w:rsid w:val="002F4685"/>
    <w:rsid w:val="002F4C3A"/>
    <w:rsid w:val="002F4E2D"/>
    <w:rsid w:val="002F5039"/>
    <w:rsid w:val="002F5375"/>
    <w:rsid w:val="002F56B8"/>
    <w:rsid w:val="002F5F0A"/>
    <w:rsid w:val="002F661E"/>
    <w:rsid w:val="002F6B91"/>
    <w:rsid w:val="002F6BED"/>
    <w:rsid w:val="002F6C55"/>
    <w:rsid w:val="002F7734"/>
    <w:rsid w:val="002F7A97"/>
    <w:rsid w:val="00300E19"/>
    <w:rsid w:val="003012AC"/>
    <w:rsid w:val="0030161C"/>
    <w:rsid w:val="003019B0"/>
    <w:rsid w:val="00302054"/>
    <w:rsid w:val="00302652"/>
    <w:rsid w:val="00302656"/>
    <w:rsid w:val="00302D13"/>
    <w:rsid w:val="00303277"/>
    <w:rsid w:val="00303777"/>
    <w:rsid w:val="003038EB"/>
    <w:rsid w:val="003042D9"/>
    <w:rsid w:val="003048B7"/>
    <w:rsid w:val="00304BF6"/>
    <w:rsid w:val="00304CFE"/>
    <w:rsid w:val="00304E36"/>
    <w:rsid w:val="003051E2"/>
    <w:rsid w:val="0030589D"/>
    <w:rsid w:val="00305B42"/>
    <w:rsid w:val="003060F4"/>
    <w:rsid w:val="00306383"/>
    <w:rsid w:val="0030676C"/>
    <w:rsid w:val="00306D09"/>
    <w:rsid w:val="00306D3E"/>
    <w:rsid w:val="003072F8"/>
    <w:rsid w:val="00307F33"/>
    <w:rsid w:val="003101C8"/>
    <w:rsid w:val="0031057A"/>
    <w:rsid w:val="00310BEA"/>
    <w:rsid w:val="00310E7F"/>
    <w:rsid w:val="0031113A"/>
    <w:rsid w:val="00311F49"/>
    <w:rsid w:val="00311FB2"/>
    <w:rsid w:val="00312175"/>
    <w:rsid w:val="00312F7A"/>
    <w:rsid w:val="00312FC2"/>
    <w:rsid w:val="00313025"/>
    <w:rsid w:val="0031351B"/>
    <w:rsid w:val="0031357A"/>
    <w:rsid w:val="00313778"/>
    <w:rsid w:val="00313D07"/>
    <w:rsid w:val="00313D17"/>
    <w:rsid w:val="00313F4D"/>
    <w:rsid w:val="0031489F"/>
    <w:rsid w:val="0031496C"/>
    <w:rsid w:val="00314DA1"/>
    <w:rsid w:val="00314F25"/>
    <w:rsid w:val="00314F8D"/>
    <w:rsid w:val="00314FA0"/>
    <w:rsid w:val="00314FCD"/>
    <w:rsid w:val="00314FF5"/>
    <w:rsid w:val="0031505C"/>
    <w:rsid w:val="00315B37"/>
    <w:rsid w:val="00315DAF"/>
    <w:rsid w:val="003164A4"/>
    <w:rsid w:val="003168F4"/>
    <w:rsid w:val="00316EC4"/>
    <w:rsid w:val="00317161"/>
    <w:rsid w:val="00317560"/>
    <w:rsid w:val="00317E53"/>
    <w:rsid w:val="00320008"/>
    <w:rsid w:val="00320160"/>
    <w:rsid w:val="003202D1"/>
    <w:rsid w:val="0032080E"/>
    <w:rsid w:val="003209E1"/>
    <w:rsid w:val="00320CC9"/>
    <w:rsid w:val="00320E9C"/>
    <w:rsid w:val="00321C0E"/>
    <w:rsid w:val="0032214A"/>
    <w:rsid w:val="00322281"/>
    <w:rsid w:val="00322564"/>
    <w:rsid w:val="00322A19"/>
    <w:rsid w:val="00322F7F"/>
    <w:rsid w:val="0032394D"/>
    <w:rsid w:val="003247A8"/>
    <w:rsid w:val="00324C83"/>
    <w:rsid w:val="00324D51"/>
    <w:rsid w:val="00324D79"/>
    <w:rsid w:val="003250F9"/>
    <w:rsid w:val="00325827"/>
    <w:rsid w:val="0032588A"/>
    <w:rsid w:val="0032596F"/>
    <w:rsid w:val="00325F71"/>
    <w:rsid w:val="00326592"/>
    <w:rsid w:val="00326674"/>
    <w:rsid w:val="00326D1C"/>
    <w:rsid w:val="00326D47"/>
    <w:rsid w:val="00327274"/>
    <w:rsid w:val="0032781D"/>
    <w:rsid w:val="00327836"/>
    <w:rsid w:val="00330153"/>
    <w:rsid w:val="00330568"/>
    <w:rsid w:val="003305B7"/>
    <w:rsid w:val="00330625"/>
    <w:rsid w:val="003307D5"/>
    <w:rsid w:val="00331418"/>
    <w:rsid w:val="0033175A"/>
    <w:rsid w:val="0033186E"/>
    <w:rsid w:val="00331945"/>
    <w:rsid w:val="00331C3E"/>
    <w:rsid w:val="003321F5"/>
    <w:rsid w:val="00332753"/>
    <w:rsid w:val="00332CC3"/>
    <w:rsid w:val="00332D9C"/>
    <w:rsid w:val="00332F8E"/>
    <w:rsid w:val="0033304D"/>
    <w:rsid w:val="00333302"/>
    <w:rsid w:val="00333906"/>
    <w:rsid w:val="003343CE"/>
    <w:rsid w:val="00334E45"/>
    <w:rsid w:val="00334E85"/>
    <w:rsid w:val="00335124"/>
    <w:rsid w:val="003354C2"/>
    <w:rsid w:val="00335573"/>
    <w:rsid w:val="003359FC"/>
    <w:rsid w:val="00335A1C"/>
    <w:rsid w:val="00335ABB"/>
    <w:rsid w:val="00335BF9"/>
    <w:rsid w:val="0033633D"/>
    <w:rsid w:val="00336526"/>
    <w:rsid w:val="00336A92"/>
    <w:rsid w:val="00336BAF"/>
    <w:rsid w:val="00336C1C"/>
    <w:rsid w:val="00336CFF"/>
    <w:rsid w:val="003370B8"/>
    <w:rsid w:val="0033756C"/>
    <w:rsid w:val="00340451"/>
    <w:rsid w:val="003406F7"/>
    <w:rsid w:val="00340751"/>
    <w:rsid w:val="00340D13"/>
    <w:rsid w:val="0034159C"/>
    <w:rsid w:val="003418ED"/>
    <w:rsid w:val="0034218B"/>
    <w:rsid w:val="003423BA"/>
    <w:rsid w:val="0034249C"/>
    <w:rsid w:val="0034269B"/>
    <w:rsid w:val="00342BBA"/>
    <w:rsid w:val="00342F5B"/>
    <w:rsid w:val="00343C5E"/>
    <w:rsid w:val="00344383"/>
    <w:rsid w:val="003443AA"/>
    <w:rsid w:val="003448B5"/>
    <w:rsid w:val="0034576D"/>
    <w:rsid w:val="0034620C"/>
    <w:rsid w:val="00346218"/>
    <w:rsid w:val="00346A51"/>
    <w:rsid w:val="00346DE9"/>
    <w:rsid w:val="003473BE"/>
    <w:rsid w:val="00347456"/>
    <w:rsid w:val="0035060D"/>
    <w:rsid w:val="00350901"/>
    <w:rsid w:val="00350B22"/>
    <w:rsid w:val="00350EBC"/>
    <w:rsid w:val="003515AC"/>
    <w:rsid w:val="00351B25"/>
    <w:rsid w:val="00351E64"/>
    <w:rsid w:val="003521EF"/>
    <w:rsid w:val="003525E2"/>
    <w:rsid w:val="00352ACD"/>
    <w:rsid w:val="0035333D"/>
    <w:rsid w:val="00353360"/>
    <w:rsid w:val="003538DD"/>
    <w:rsid w:val="00353C0E"/>
    <w:rsid w:val="0035402A"/>
    <w:rsid w:val="00354181"/>
    <w:rsid w:val="00354735"/>
    <w:rsid w:val="00354CAC"/>
    <w:rsid w:val="00354FDE"/>
    <w:rsid w:val="003551EB"/>
    <w:rsid w:val="003557E6"/>
    <w:rsid w:val="00355848"/>
    <w:rsid w:val="003564E2"/>
    <w:rsid w:val="0035677B"/>
    <w:rsid w:val="00356B34"/>
    <w:rsid w:val="00356C03"/>
    <w:rsid w:val="00357100"/>
    <w:rsid w:val="003573F2"/>
    <w:rsid w:val="003575D2"/>
    <w:rsid w:val="00357E57"/>
    <w:rsid w:val="00360732"/>
    <w:rsid w:val="00360E35"/>
    <w:rsid w:val="00360F5E"/>
    <w:rsid w:val="003615D9"/>
    <w:rsid w:val="00361A50"/>
    <w:rsid w:val="00361D26"/>
    <w:rsid w:val="003621A7"/>
    <w:rsid w:val="0036233C"/>
    <w:rsid w:val="00362B27"/>
    <w:rsid w:val="00362B8F"/>
    <w:rsid w:val="00363AE3"/>
    <w:rsid w:val="003643EF"/>
    <w:rsid w:val="00364561"/>
    <w:rsid w:val="0036475F"/>
    <w:rsid w:val="00364884"/>
    <w:rsid w:val="00364C80"/>
    <w:rsid w:val="0036523B"/>
    <w:rsid w:val="003652D6"/>
    <w:rsid w:val="00365564"/>
    <w:rsid w:val="00365644"/>
    <w:rsid w:val="00365D1E"/>
    <w:rsid w:val="0036663A"/>
    <w:rsid w:val="00366B0C"/>
    <w:rsid w:val="00366E72"/>
    <w:rsid w:val="00366EBA"/>
    <w:rsid w:val="003673C1"/>
    <w:rsid w:val="00367452"/>
    <w:rsid w:val="00367966"/>
    <w:rsid w:val="00367AD8"/>
    <w:rsid w:val="00367E44"/>
    <w:rsid w:val="00367F30"/>
    <w:rsid w:val="0037044E"/>
    <w:rsid w:val="00370842"/>
    <w:rsid w:val="00370B4F"/>
    <w:rsid w:val="00371277"/>
    <w:rsid w:val="003713EA"/>
    <w:rsid w:val="00371733"/>
    <w:rsid w:val="00371866"/>
    <w:rsid w:val="00371954"/>
    <w:rsid w:val="00371AD0"/>
    <w:rsid w:val="00372ECC"/>
    <w:rsid w:val="00373181"/>
    <w:rsid w:val="00373DE6"/>
    <w:rsid w:val="00373E66"/>
    <w:rsid w:val="00374D7F"/>
    <w:rsid w:val="0037513F"/>
    <w:rsid w:val="003752FB"/>
    <w:rsid w:val="00375516"/>
    <w:rsid w:val="00375AA9"/>
    <w:rsid w:val="0037676D"/>
    <w:rsid w:val="00376842"/>
    <w:rsid w:val="00377036"/>
    <w:rsid w:val="00377203"/>
    <w:rsid w:val="00380474"/>
    <w:rsid w:val="00381B09"/>
    <w:rsid w:val="003820B1"/>
    <w:rsid w:val="00382400"/>
    <w:rsid w:val="00382B4F"/>
    <w:rsid w:val="00382FBA"/>
    <w:rsid w:val="00383742"/>
    <w:rsid w:val="0038404A"/>
    <w:rsid w:val="0038420A"/>
    <w:rsid w:val="0038443A"/>
    <w:rsid w:val="003847C1"/>
    <w:rsid w:val="003862BE"/>
    <w:rsid w:val="0038647B"/>
    <w:rsid w:val="00386561"/>
    <w:rsid w:val="003872EB"/>
    <w:rsid w:val="00387986"/>
    <w:rsid w:val="00387C98"/>
    <w:rsid w:val="003906D3"/>
    <w:rsid w:val="00390FB3"/>
    <w:rsid w:val="00391048"/>
    <w:rsid w:val="003917E7"/>
    <w:rsid w:val="00391F1F"/>
    <w:rsid w:val="0039224D"/>
    <w:rsid w:val="0039244A"/>
    <w:rsid w:val="00393ACE"/>
    <w:rsid w:val="00393B5A"/>
    <w:rsid w:val="00393DA5"/>
    <w:rsid w:val="00394135"/>
    <w:rsid w:val="00394268"/>
    <w:rsid w:val="003948C5"/>
    <w:rsid w:val="00394988"/>
    <w:rsid w:val="00394C77"/>
    <w:rsid w:val="003950EE"/>
    <w:rsid w:val="00395265"/>
    <w:rsid w:val="00395652"/>
    <w:rsid w:val="00395753"/>
    <w:rsid w:val="00395BA2"/>
    <w:rsid w:val="00395D8E"/>
    <w:rsid w:val="00396164"/>
    <w:rsid w:val="003964E5"/>
    <w:rsid w:val="00397075"/>
    <w:rsid w:val="003971D9"/>
    <w:rsid w:val="003979B1"/>
    <w:rsid w:val="003A01CE"/>
    <w:rsid w:val="003A0387"/>
    <w:rsid w:val="003A04FC"/>
    <w:rsid w:val="003A0C3D"/>
    <w:rsid w:val="003A0ECB"/>
    <w:rsid w:val="003A0F72"/>
    <w:rsid w:val="003A107B"/>
    <w:rsid w:val="003A1160"/>
    <w:rsid w:val="003A1653"/>
    <w:rsid w:val="003A236E"/>
    <w:rsid w:val="003A24F3"/>
    <w:rsid w:val="003A2848"/>
    <w:rsid w:val="003A306A"/>
    <w:rsid w:val="003A33DC"/>
    <w:rsid w:val="003A33EA"/>
    <w:rsid w:val="003A36E9"/>
    <w:rsid w:val="003A3754"/>
    <w:rsid w:val="003A383B"/>
    <w:rsid w:val="003A3938"/>
    <w:rsid w:val="003A3BC6"/>
    <w:rsid w:val="003A3BF0"/>
    <w:rsid w:val="003A49D0"/>
    <w:rsid w:val="003A4A1F"/>
    <w:rsid w:val="003A4B4F"/>
    <w:rsid w:val="003A50C2"/>
    <w:rsid w:val="003A53D7"/>
    <w:rsid w:val="003A5649"/>
    <w:rsid w:val="003A56A0"/>
    <w:rsid w:val="003A58D0"/>
    <w:rsid w:val="003A5922"/>
    <w:rsid w:val="003A5E15"/>
    <w:rsid w:val="003A62C0"/>
    <w:rsid w:val="003A6382"/>
    <w:rsid w:val="003A64DF"/>
    <w:rsid w:val="003A66BE"/>
    <w:rsid w:val="003A6AF1"/>
    <w:rsid w:val="003A6AF3"/>
    <w:rsid w:val="003A7162"/>
    <w:rsid w:val="003A71A9"/>
    <w:rsid w:val="003A75F6"/>
    <w:rsid w:val="003A7648"/>
    <w:rsid w:val="003A7674"/>
    <w:rsid w:val="003A76D0"/>
    <w:rsid w:val="003A7956"/>
    <w:rsid w:val="003A7C03"/>
    <w:rsid w:val="003A7EC6"/>
    <w:rsid w:val="003A7F30"/>
    <w:rsid w:val="003B0C31"/>
    <w:rsid w:val="003B0EAB"/>
    <w:rsid w:val="003B1249"/>
    <w:rsid w:val="003B12B2"/>
    <w:rsid w:val="003B18C3"/>
    <w:rsid w:val="003B1ED2"/>
    <w:rsid w:val="003B251C"/>
    <w:rsid w:val="003B26F1"/>
    <w:rsid w:val="003B2FDE"/>
    <w:rsid w:val="003B3077"/>
    <w:rsid w:val="003B34D7"/>
    <w:rsid w:val="003B3C8D"/>
    <w:rsid w:val="003B42A8"/>
    <w:rsid w:val="003B4489"/>
    <w:rsid w:val="003B44BB"/>
    <w:rsid w:val="003B469C"/>
    <w:rsid w:val="003B47D9"/>
    <w:rsid w:val="003B487E"/>
    <w:rsid w:val="003B56A2"/>
    <w:rsid w:val="003B5B17"/>
    <w:rsid w:val="003B6404"/>
    <w:rsid w:val="003B6511"/>
    <w:rsid w:val="003B65DD"/>
    <w:rsid w:val="003B674F"/>
    <w:rsid w:val="003B7411"/>
    <w:rsid w:val="003B78FB"/>
    <w:rsid w:val="003B7949"/>
    <w:rsid w:val="003B79E8"/>
    <w:rsid w:val="003B7A10"/>
    <w:rsid w:val="003C048B"/>
    <w:rsid w:val="003C0CD5"/>
    <w:rsid w:val="003C13DA"/>
    <w:rsid w:val="003C1577"/>
    <w:rsid w:val="003C1BB3"/>
    <w:rsid w:val="003C1CE5"/>
    <w:rsid w:val="003C2C5A"/>
    <w:rsid w:val="003C2C86"/>
    <w:rsid w:val="003C2FF2"/>
    <w:rsid w:val="003C31AE"/>
    <w:rsid w:val="003C329E"/>
    <w:rsid w:val="003C3504"/>
    <w:rsid w:val="003C37EF"/>
    <w:rsid w:val="003C3874"/>
    <w:rsid w:val="003C3913"/>
    <w:rsid w:val="003C425D"/>
    <w:rsid w:val="003C428F"/>
    <w:rsid w:val="003C49D3"/>
    <w:rsid w:val="003C4A70"/>
    <w:rsid w:val="003C550B"/>
    <w:rsid w:val="003C5C3C"/>
    <w:rsid w:val="003C5FD6"/>
    <w:rsid w:val="003C60A9"/>
    <w:rsid w:val="003C62C3"/>
    <w:rsid w:val="003C661A"/>
    <w:rsid w:val="003C6C39"/>
    <w:rsid w:val="003C707D"/>
    <w:rsid w:val="003C70A7"/>
    <w:rsid w:val="003C7191"/>
    <w:rsid w:val="003D0363"/>
    <w:rsid w:val="003D103A"/>
    <w:rsid w:val="003D117E"/>
    <w:rsid w:val="003D1E8B"/>
    <w:rsid w:val="003D1E8C"/>
    <w:rsid w:val="003D23F9"/>
    <w:rsid w:val="003D266E"/>
    <w:rsid w:val="003D3048"/>
    <w:rsid w:val="003D33B2"/>
    <w:rsid w:val="003D38DD"/>
    <w:rsid w:val="003D3947"/>
    <w:rsid w:val="003D3BE2"/>
    <w:rsid w:val="003D3FA4"/>
    <w:rsid w:val="003D43E9"/>
    <w:rsid w:val="003D4821"/>
    <w:rsid w:val="003D4BC9"/>
    <w:rsid w:val="003D5213"/>
    <w:rsid w:val="003D536E"/>
    <w:rsid w:val="003D5500"/>
    <w:rsid w:val="003D5BAA"/>
    <w:rsid w:val="003D5D41"/>
    <w:rsid w:val="003D67B0"/>
    <w:rsid w:val="003D6E4E"/>
    <w:rsid w:val="003D790C"/>
    <w:rsid w:val="003D79B0"/>
    <w:rsid w:val="003D7AEE"/>
    <w:rsid w:val="003D7BB0"/>
    <w:rsid w:val="003D7CD0"/>
    <w:rsid w:val="003E018E"/>
    <w:rsid w:val="003E041E"/>
    <w:rsid w:val="003E04B4"/>
    <w:rsid w:val="003E0C2E"/>
    <w:rsid w:val="003E0DF9"/>
    <w:rsid w:val="003E1197"/>
    <w:rsid w:val="003E14E8"/>
    <w:rsid w:val="003E1A12"/>
    <w:rsid w:val="003E1A42"/>
    <w:rsid w:val="003E1BE6"/>
    <w:rsid w:val="003E1C57"/>
    <w:rsid w:val="003E22FA"/>
    <w:rsid w:val="003E28FD"/>
    <w:rsid w:val="003E30FD"/>
    <w:rsid w:val="003E340E"/>
    <w:rsid w:val="003E3AA7"/>
    <w:rsid w:val="003E3CEF"/>
    <w:rsid w:val="003E4350"/>
    <w:rsid w:val="003E441C"/>
    <w:rsid w:val="003E505A"/>
    <w:rsid w:val="003E5739"/>
    <w:rsid w:val="003E5ACD"/>
    <w:rsid w:val="003E5C23"/>
    <w:rsid w:val="003E5F0F"/>
    <w:rsid w:val="003E6012"/>
    <w:rsid w:val="003E60D9"/>
    <w:rsid w:val="003E6B23"/>
    <w:rsid w:val="003E6FA3"/>
    <w:rsid w:val="003E7787"/>
    <w:rsid w:val="003E77E1"/>
    <w:rsid w:val="003E7C64"/>
    <w:rsid w:val="003F04C0"/>
    <w:rsid w:val="003F0A59"/>
    <w:rsid w:val="003F0B8A"/>
    <w:rsid w:val="003F0C57"/>
    <w:rsid w:val="003F0F3E"/>
    <w:rsid w:val="003F1252"/>
    <w:rsid w:val="003F1307"/>
    <w:rsid w:val="003F13DA"/>
    <w:rsid w:val="003F1409"/>
    <w:rsid w:val="003F171E"/>
    <w:rsid w:val="003F1825"/>
    <w:rsid w:val="003F1E17"/>
    <w:rsid w:val="003F20F8"/>
    <w:rsid w:val="003F25CA"/>
    <w:rsid w:val="003F2A21"/>
    <w:rsid w:val="003F3986"/>
    <w:rsid w:val="003F3AB5"/>
    <w:rsid w:val="003F413C"/>
    <w:rsid w:val="003F4379"/>
    <w:rsid w:val="003F47CC"/>
    <w:rsid w:val="003F4901"/>
    <w:rsid w:val="003F4925"/>
    <w:rsid w:val="003F4930"/>
    <w:rsid w:val="003F4EBF"/>
    <w:rsid w:val="003F5C5B"/>
    <w:rsid w:val="003F600C"/>
    <w:rsid w:val="003F6506"/>
    <w:rsid w:val="003F6876"/>
    <w:rsid w:val="003F68DD"/>
    <w:rsid w:val="003F6983"/>
    <w:rsid w:val="003F6999"/>
    <w:rsid w:val="003F6B1A"/>
    <w:rsid w:val="003F6EAC"/>
    <w:rsid w:val="003F6F95"/>
    <w:rsid w:val="003F75CC"/>
    <w:rsid w:val="00400381"/>
    <w:rsid w:val="00400628"/>
    <w:rsid w:val="00400901"/>
    <w:rsid w:val="004012EA"/>
    <w:rsid w:val="0040178E"/>
    <w:rsid w:val="00401B79"/>
    <w:rsid w:val="0040269E"/>
    <w:rsid w:val="004027F4"/>
    <w:rsid w:val="004027F6"/>
    <w:rsid w:val="004027FE"/>
    <w:rsid w:val="0040304C"/>
    <w:rsid w:val="00403598"/>
    <w:rsid w:val="004035B3"/>
    <w:rsid w:val="00403A81"/>
    <w:rsid w:val="00404336"/>
    <w:rsid w:val="004045CF"/>
    <w:rsid w:val="00404C95"/>
    <w:rsid w:val="00404CA4"/>
    <w:rsid w:val="00404DC0"/>
    <w:rsid w:val="00404E3A"/>
    <w:rsid w:val="00405407"/>
    <w:rsid w:val="00405648"/>
    <w:rsid w:val="00405D56"/>
    <w:rsid w:val="0040622D"/>
    <w:rsid w:val="00406535"/>
    <w:rsid w:val="0040664B"/>
    <w:rsid w:val="00406E1C"/>
    <w:rsid w:val="00407532"/>
    <w:rsid w:val="00407552"/>
    <w:rsid w:val="004077C5"/>
    <w:rsid w:val="0040781A"/>
    <w:rsid w:val="004107E5"/>
    <w:rsid w:val="00410CB0"/>
    <w:rsid w:val="00411C34"/>
    <w:rsid w:val="00411E9F"/>
    <w:rsid w:val="00411F1F"/>
    <w:rsid w:val="0041278F"/>
    <w:rsid w:val="00412932"/>
    <w:rsid w:val="00413ACE"/>
    <w:rsid w:val="00413AFA"/>
    <w:rsid w:val="00413C02"/>
    <w:rsid w:val="00414474"/>
    <w:rsid w:val="00414D1E"/>
    <w:rsid w:val="00415CA3"/>
    <w:rsid w:val="0041619F"/>
    <w:rsid w:val="00416279"/>
    <w:rsid w:val="004166B3"/>
    <w:rsid w:val="00416BEA"/>
    <w:rsid w:val="00416E52"/>
    <w:rsid w:val="00417013"/>
    <w:rsid w:val="004170FF"/>
    <w:rsid w:val="00417743"/>
    <w:rsid w:val="004177BF"/>
    <w:rsid w:val="004207A2"/>
    <w:rsid w:val="00420E85"/>
    <w:rsid w:val="00421118"/>
    <w:rsid w:val="00421874"/>
    <w:rsid w:val="00421923"/>
    <w:rsid w:val="00421C88"/>
    <w:rsid w:val="00422239"/>
    <w:rsid w:val="00422802"/>
    <w:rsid w:val="00422FBD"/>
    <w:rsid w:val="00423612"/>
    <w:rsid w:val="00424446"/>
    <w:rsid w:val="004245FA"/>
    <w:rsid w:val="004246FE"/>
    <w:rsid w:val="0042473F"/>
    <w:rsid w:val="00424ABA"/>
    <w:rsid w:val="00424AC0"/>
    <w:rsid w:val="00424D2C"/>
    <w:rsid w:val="00424E3C"/>
    <w:rsid w:val="00424FB5"/>
    <w:rsid w:val="00425AC3"/>
    <w:rsid w:val="00426C90"/>
    <w:rsid w:val="00427C5E"/>
    <w:rsid w:val="00427F99"/>
    <w:rsid w:val="0043021A"/>
    <w:rsid w:val="0043093F"/>
    <w:rsid w:val="00430DE8"/>
    <w:rsid w:val="004310C2"/>
    <w:rsid w:val="00432429"/>
    <w:rsid w:val="0043259F"/>
    <w:rsid w:val="0043272F"/>
    <w:rsid w:val="0043278C"/>
    <w:rsid w:val="00432792"/>
    <w:rsid w:val="00432AFF"/>
    <w:rsid w:val="004333D9"/>
    <w:rsid w:val="004334FB"/>
    <w:rsid w:val="00433568"/>
    <w:rsid w:val="00433591"/>
    <w:rsid w:val="00433CA5"/>
    <w:rsid w:val="00433CC4"/>
    <w:rsid w:val="004340F9"/>
    <w:rsid w:val="00434277"/>
    <w:rsid w:val="00434B38"/>
    <w:rsid w:val="00434EC9"/>
    <w:rsid w:val="00434F69"/>
    <w:rsid w:val="004350AB"/>
    <w:rsid w:val="00435205"/>
    <w:rsid w:val="00435471"/>
    <w:rsid w:val="00435895"/>
    <w:rsid w:val="00435972"/>
    <w:rsid w:val="00436018"/>
    <w:rsid w:val="004364C5"/>
    <w:rsid w:val="004367A4"/>
    <w:rsid w:val="00436FFD"/>
    <w:rsid w:val="0043746D"/>
    <w:rsid w:val="004374A3"/>
    <w:rsid w:val="00440391"/>
    <w:rsid w:val="00440E3D"/>
    <w:rsid w:val="004411FC"/>
    <w:rsid w:val="004413DB"/>
    <w:rsid w:val="00441F03"/>
    <w:rsid w:val="00442089"/>
    <w:rsid w:val="0044336E"/>
    <w:rsid w:val="00443683"/>
    <w:rsid w:val="00443731"/>
    <w:rsid w:val="00443B52"/>
    <w:rsid w:val="00444897"/>
    <w:rsid w:val="00444C8A"/>
    <w:rsid w:val="00445765"/>
    <w:rsid w:val="004459F4"/>
    <w:rsid w:val="004461B8"/>
    <w:rsid w:val="004468D0"/>
    <w:rsid w:val="0044788F"/>
    <w:rsid w:val="00447BA9"/>
    <w:rsid w:val="00447C6A"/>
    <w:rsid w:val="004500A5"/>
    <w:rsid w:val="00450165"/>
    <w:rsid w:val="00450688"/>
    <w:rsid w:val="00450B30"/>
    <w:rsid w:val="00450D7B"/>
    <w:rsid w:val="0045141B"/>
    <w:rsid w:val="00451553"/>
    <w:rsid w:val="004515C8"/>
    <w:rsid w:val="00451736"/>
    <w:rsid w:val="004518F6"/>
    <w:rsid w:val="00451915"/>
    <w:rsid w:val="00451BBC"/>
    <w:rsid w:val="00451E00"/>
    <w:rsid w:val="00452849"/>
    <w:rsid w:val="00452E36"/>
    <w:rsid w:val="00452E9C"/>
    <w:rsid w:val="004534EE"/>
    <w:rsid w:val="00453664"/>
    <w:rsid w:val="00454738"/>
    <w:rsid w:val="004548A4"/>
    <w:rsid w:val="00454B1E"/>
    <w:rsid w:val="00455292"/>
    <w:rsid w:val="004553C7"/>
    <w:rsid w:val="00455652"/>
    <w:rsid w:val="00455DDB"/>
    <w:rsid w:val="00455F6D"/>
    <w:rsid w:val="0045628E"/>
    <w:rsid w:val="004562C0"/>
    <w:rsid w:val="00456662"/>
    <w:rsid w:val="004568A5"/>
    <w:rsid w:val="004568AA"/>
    <w:rsid w:val="00456CC2"/>
    <w:rsid w:val="0045748A"/>
    <w:rsid w:val="00457537"/>
    <w:rsid w:val="00457538"/>
    <w:rsid w:val="00457D66"/>
    <w:rsid w:val="00460357"/>
    <w:rsid w:val="0046085C"/>
    <w:rsid w:val="004609B5"/>
    <w:rsid w:val="004610B1"/>
    <w:rsid w:val="004612F3"/>
    <w:rsid w:val="004618C1"/>
    <w:rsid w:val="00461CC5"/>
    <w:rsid w:val="00462488"/>
    <w:rsid w:val="00462892"/>
    <w:rsid w:val="00462951"/>
    <w:rsid w:val="00462C30"/>
    <w:rsid w:val="00462FFF"/>
    <w:rsid w:val="004632CD"/>
    <w:rsid w:val="00463EAA"/>
    <w:rsid w:val="004646AB"/>
    <w:rsid w:val="00464FCE"/>
    <w:rsid w:val="004651A4"/>
    <w:rsid w:val="00465422"/>
    <w:rsid w:val="00465AAA"/>
    <w:rsid w:val="00465EAF"/>
    <w:rsid w:val="004660D7"/>
    <w:rsid w:val="004662A4"/>
    <w:rsid w:val="00466675"/>
    <w:rsid w:val="00466734"/>
    <w:rsid w:val="00466EF7"/>
    <w:rsid w:val="00466F72"/>
    <w:rsid w:val="00467643"/>
    <w:rsid w:val="00467CA6"/>
    <w:rsid w:val="00467E3A"/>
    <w:rsid w:val="00467F9F"/>
    <w:rsid w:val="00467FEA"/>
    <w:rsid w:val="00470BA8"/>
    <w:rsid w:val="00471DA4"/>
    <w:rsid w:val="00471F97"/>
    <w:rsid w:val="004720BF"/>
    <w:rsid w:val="004723D6"/>
    <w:rsid w:val="004724C5"/>
    <w:rsid w:val="00472AAE"/>
    <w:rsid w:val="00472C1D"/>
    <w:rsid w:val="0047306D"/>
    <w:rsid w:val="0047328E"/>
    <w:rsid w:val="004737B9"/>
    <w:rsid w:val="0047393F"/>
    <w:rsid w:val="004747DD"/>
    <w:rsid w:val="00474843"/>
    <w:rsid w:val="004748D9"/>
    <w:rsid w:val="00474BB7"/>
    <w:rsid w:val="00474F91"/>
    <w:rsid w:val="00475065"/>
    <w:rsid w:val="004757F8"/>
    <w:rsid w:val="00475BE8"/>
    <w:rsid w:val="004762E8"/>
    <w:rsid w:val="00476551"/>
    <w:rsid w:val="0047680D"/>
    <w:rsid w:val="00476905"/>
    <w:rsid w:val="00476B64"/>
    <w:rsid w:val="00476E60"/>
    <w:rsid w:val="004770BF"/>
    <w:rsid w:val="00477684"/>
    <w:rsid w:val="0047792D"/>
    <w:rsid w:val="00477B3C"/>
    <w:rsid w:val="00477C8F"/>
    <w:rsid w:val="004805C3"/>
    <w:rsid w:val="004806A5"/>
    <w:rsid w:val="0048072B"/>
    <w:rsid w:val="00480D45"/>
    <w:rsid w:val="004816F4"/>
    <w:rsid w:val="00481DFC"/>
    <w:rsid w:val="00482095"/>
    <w:rsid w:val="00482811"/>
    <w:rsid w:val="00482B13"/>
    <w:rsid w:val="00483312"/>
    <w:rsid w:val="0048391B"/>
    <w:rsid w:val="00483D36"/>
    <w:rsid w:val="00483E0F"/>
    <w:rsid w:val="0048450B"/>
    <w:rsid w:val="0048451F"/>
    <w:rsid w:val="00484777"/>
    <w:rsid w:val="00484CFF"/>
    <w:rsid w:val="004853BC"/>
    <w:rsid w:val="00485B1E"/>
    <w:rsid w:val="00485CFC"/>
    <w:rsid w:val="0048637C"/>
    <w:rsid w:val="00486889"/>
    <w:rsid w:val="004869AB"/>
    <w:rsid w:val="0048708F"/>
    <w:rsid w:val="00487591"/>
    <w:rsid w:val="00487948"/>
    <w:rsid w:val="00487BA4"/>
    <w:rsid w:val="00487C8A"/>
    <w:rsid w:val="004900B8"/>
    <w:rsid w:val="00490269"/>
    <w:rsid w:val="004906F8"/>
    <w:rsid w:val="0049104E"/>
    <w:rsid w:val="00491D90"/>
    <w:rsid w:val="00491E06"/>
    <w:rsid w:val="0049270D"/>
    <w:rsid w:val="00492AB0"/>
    <w:rsid w:val="00492FBD"/>
    <w:rsid w:val="0049336E"/>
    <w:rsid w:val="004938D8"/>
    <w:rsid w:val="0049481A"/>
    <w:rsid w:val="004948CD"/>
    <w:rsid w:val="00494D50"/>
    <w:rsid w:val="00494DAB"/>
    <w:rsid w:val="0049515C"/>
    <w:rsid w:val="0049628B"/>
    <w:rsid w:val="00496495"/>
    <w:rsid w:val="00496693"/>
    <w:rsid w:val="004966BB"/>
    <w:rsid w:val="00497A64"/>
    <w:rsid w:val="00497D0B"/>
    <w:rsid w:val="00497DFA"/>
    <w:rsid w:val="004A006C"/>
    <w:rsid w:val="004A0472"/>
    <w:rsid w:val="004A065A"/>
    <w:rsid w:val="004A0A28"/>
    <w:rsid w:val="004A0DC9"/>
    <w:rsid w:val="004A1BC4"/>
    <w:rsid w:val="004A2177"/>
    <w:rsid w:val="004A250E"/>
    <w:rsid w:val="004A2DAC"/>
    <w:rsid w:val="004A3317"/>
    <w:rsid w:val="004A3464"/>
    <w:rsid w:val="004A35F3"/>
    <w:rsid w:val="004A3BAD"/>
    <w:rsid w:val="004A3FD1"/>
    <w:rsid w:val="004A4221"/>
    <w:rsid w:val="004A4A5E"/>
    <w:rsid w:val="004A4F02"/>
    <w:rsid w:val="004A4F15"/>
    <w:rsid w:val="004A53C6"/>
    <w:rsid w:val="004A581F"/>
    <w:rsid w:val="004A5C0E"/>
    <w:rsid w:val="004A5CD2"/>
    <w:rsid w:val="004A60BE"/>
    <w:rsid w:val="004A6344"/>
    <w:rsid w:val="004A6456"/>
    <w:rsid w:val="004A69BF"/>
    <w:rsid w:val="004A69DC"/>
    <w:rsid w:val="004A6C7A"/>
    <w:rsid w:val="004A6E22"/>
    <w:rsid w:val="004A7121"/>
    <w:rsid w:val="004A7D3B"/>
    <w:rsid w:val="004B16E1"/>
    <w:rsid w:val="004B1C6A"/>
    <w:rsid w:val="004B222F"/>
    <w:rsid w:val="004B319E"/>
    <w:rsid w:val="004B4155"/>
    <w:rsid w:val="004B4409"/>
    <w:rsid w:val="004B4772"/>
    <w:rsid w:val="004B493C"/>
    <w:rsid w:val="004B4986"/>
    <w:rsid w:val="004B4B52"/>
    <w:rsid w:val="004B51F5"/>
    <w:rsid w:val="004B55E0"/>
    <w:rsid w:val="004B5681"/>
    <w:rsid w:val="004B5900"/>
    <w:rsid w:val="004B59C6"/>
    <w:rsid w:val="004B59D4"/>
    <w:rsid w:val="004B5AA8"/>
    <w:rsid w:val="004B5ADD"/>
    <w:rsid w:val="004B5B97"/>
    <w:rsid w:val="004B5F37"/>
    <w:rsid w:val="004B630E"/>
    <w:rsid w:val="004B6644"/>
    <w:rsid w:val="004B666B"/>
    <w:rsid w:val="004B6C2D"/>
    <w:rsid w:val="004B6F76"/>
    <w:rsid w:val="004B797D"/>
    <w:rsid w:val="004B7E92"/>
    <w:rsid w:val="004C0229"/>
    <w:rsid w:val="004C0A97"/>
    <w:rsid w:val="004C0D63"/>
    <w:rsid w:val="004C11F7"/>
    <w:rsid w:val="004C1346"/>
    <w:rsid w:val="004C1ACD"/>
    <w:rsid w:val="004C1C22"/>
    <w:rsid w:val="004C1D4A"/>
    <w:rsid w:val="004C2813"/>
    <w:rsid w:val="004C28E9"/>
    <w:rsid w:val="004C297F"/>
    <w:rsid w:val="004C2A18"/>
    <w:rsid w:val="004C2E36"/>
    <w:rsid w:val="004C3098"/>
    <w:rsid w:val="004C3111"/>
    <w:rsid w:val="004C3809"/>
    <w:rsid w:val="004C38EB"/>
    <w:rsid w:val="004C3E54"/>
    <w:rsid w:val="004C3EB9"/>
    <w:rsid w:val="004C40ED"/>
    <w:rsid w:val="004C447F"/>
    <w:rsid w:val="004C450A"/>
    <w:rsid w:val="004C4675"/>
    <w:rsid w:val="004C519D"/>
    <w:rsid w:val="004C5566"/>
    <w:rsid w:val="004C564A"/>
    <w:rsid w:val="004C6172"/>
    <w:rsid w:val="004C6AC9"/>
    <w:rsid w:val="004C6C7B"/>
    <w:rsid w:val="004C6CD8"/>
    <w:rsid w:val="004C75E3"/>
    <w:rsid w:val="004C789E"/>
    <w:rsid w:val="004C78A5"/>
    <w:rsid w:val="004D0005"/>
    <w:rsid w:val="004D0837"/>
    <w:rsid w:val="004D08FA"/>
    <w:rsid w:val="004D092A"/>
    <w:rsid w:val="004D0DC4"/>
    <w:rsid w:val="004D1590"/>
    <w:rsid w:val="004D1858"/>
    <w:rsid w:val="004D1A44"/>
    <w:rsid w:val="004D1D71"/>
    <w:rsid w:val="004D28A4"/>
    <w:rsid w:val="004D3639"/>
    <w:rsid w:val="004D3AD7"/>
    <w:rsid w:val="004D4354"/>
    <w:rsid w:val="004D4A67"/>
    <w:rsid w:val="004D4D93"/>
    <w:rsid w:val="004D5699"/>
    <w:rsid w:val="004D58BF"/>
    <w:rsid w:val="004D5A35"/>
    <w:rsid w:val="004D5B08"/>
    <w:rsid w:val="004D5DFA"/>
    <w:rsid w:val="004D5F1B"/>
    <w:rsid w:val="004D6237"/>
    <w:rsid w:val="004D6333"/>
    <w:rsid w:val="004D673E"/>
    <w:rsid w:val="004D67C8"/>
    <w:rsid w:val="004D6907"/>
    <w:rsid w:val="004D710D"/>
    <w:rsid w:val="004D71EE"/>
    <w:rsid w:val="004D7245"/>
    <w:rsid w:val="004D7546"/>
    <w:rsid w:val="004D7B47"/>
    <w:rsid w:val="004E06AF"/>
    <w:rsid w:val="004E06F9"/>
    <w:rsid w:val="004E0A10"/>
    <w:rsid w:val="004E1512"/>
    <w:rsid w:val="004E24F1"/>
    <w:rsid w:val="004E288E"/>
    <w:rsid w:val="004E2B41"/>
    <w:rsid w:val="004E3B1B"/>
    <w:rsid w:val="004E3B49"/>
    <w:rsid w:val="004E424B"/>
    <w:rsid w:val="004E499E"/>
    <w:rsid w:val="004E5160"/>
    <w:rsid w:val="004E5369"/>
    <w:rsid w:val="004E540F"/>
    <w:rsid w:val="004E5C1B"/>
    <w:rsid w:val="004E5E6B"/>
    <w:rsid w:val="004E5FFF"/>
    <w:rsid w:val="004E6479"/>
    <w:rsid w:val="004E669B"/>
    <w:rsid w:val="004E6D2A"/>
    <w:rsid w:val="004E6E1F"/>
    <w:rsid w:val="004E7B13"/>
    <w:rsid w:val="004E7CD3"/>
    <w:rsid w:val="004E7E3D"/>
    <w:rsid w:val="004E7E9E"/>
    <w:rsid w:val="004F1135"/>
    <w:rsid w:val="004F1D0F"/>
    <w:rsid w:val="004F2830"/>
    <w:rsid w:val="004F2895"/>
    <w:rsid w:val="004F28C7"/>
    <w:rsid w:val="004F2A8A"/>
    <w:rsid w:val="004F2F76"/>
    <w:rsid w:val="004F33E7"/>
    <w:rsid w:val="004F3B10"/>
    <w:rsid w:val="004F3B61"/>
    <w:rsid w:val="004F48D5"/>
    <w:rsid w:val="004F4F4E"/>
    <w:rsid w:val="004F5272"/>
    <w:rsid w:val="004F5747"/>
    <w:rsid w:val="004F5E3C"/>
    <w:rsid w:val="004F6124"/>
    <w:rsid w:val="004F6EBF"/>
    <w:rsid w:val="004F712E"/>
    <w:rsid w:val="004F731E"/>
    <w:rsid w:val="004F73EA"/>
    <w:rsid w:val="004F79C9"/>
    <w:rsid w:val="004F7B62"/>
    <w:rsid w:val="004F7C1C"/>
    <w:rsid w:val="004F7CF7"/>
    <w:rsid w:val="005001A9"/>
    <w:rsid w:val="005003B5"/>
    <w:rsid w:val="005005D3"/>
    <w:rsid w:val="00500ED6"/>
    <w:rsid w:val="00501034"/>
    <w:rsid w:val="005010FA"/>
    <w:rsid w:val="00501BFC"/>
    <w:rsid w:val="00501C73"/>
    <w:rsid w:val="00501CAF"/>
    <w:rsid w:val="005025D5"/>
    <w:rsid w:val="00502A2B"/>
    <w:rsid w:val="00502A9F"/>
    <w:rsid w:val="0050317F"/>
    <w:rsid w:val="005035F8"/>
    <w:rsid w:val="00504255"/>
    <w:rsid w:val="0050493B"/>
    <w:rsid w:val="00504CAE"/>
    <w:rsid w:val="00504E57"/>
    <w:rsid w:val="00504E74"/>
    <w:rsid w:val="0050567C"/>
    <w:rsid w:val="005063A9"/>
    <w:rsid w:val="00506502"/>
    <w:rsid w:val="00506693"/>
    <w:rsid w:val="00506A52"/>
    <w:rsid w:val="00506A7A"/>
    <w:rsid w:val="0050710C"/>
    <w:rsid w:val="005078FC"/>
    <w:rsid w:val="00510422"/>
    <w:rsid w:val="0051042F"/>
    <w:rsid w:val="0051054C"/>
    <w:rsid w:val="00510C01"/>
    <w:rsid w:val="0051110C"/>
    <w:rsid w:val="00511689"/>
    <w:rsid w:val="005119A8"/>
    <w:rsid w:val="00511CDF"/>
    <w:rsid w:val="0051225F"/>
    <w:rsid w:val="00512528"/>
    <w:rsid w:val="005129E7"/>
    <w:rsid w:val="005131E8"/>
    <w:rsid w:val="00513786"/>
    <w:rsid w:val="005138D0"/>
    <w:rsid w:val="0051405E"/>
    <w:rsid w:val="00514243"/>
    <w:rsid w:val="0051424E"/>
    <w:rsid w:val="00514284"/>
    <w:rsid w:val="00514373"/>
    <w:rsid w:val="005149B0"/>
    <w:rsid w:val="00514C6A"/>
    <w:rsid w:val="00514CC5"/>
    <w:rsid w:val="00514D61"/>
    <w:rsid w:val="00514F3A"/>
    <w:rsid w:val="00516515"/>
    <w:rsid w:val="00516ABE"/>
    <w:rsid w:val="00521057"/>
    <w:rsid w:val="00521149"/>
    <w:rsid w:val="005220E2"/>
    <w:rsid w:val="005220E8"/>
    <w:rsid w:val="00522C62"/>
    <w:rsid w:val="00522F4F"/>
    <w:rsid w:val="0052360D"/>
    <w:rsid w:val="00523BBE"/>
    <w:rsid w:val="00523C63"/>
    <w:rsid w:val="0052420C"/>
    <w:rsid w:val="0052440A"/>
    <w:rsid w:val="00524526"/>
    <w:rsid w:val="005252E9"/>
    <w:rsid w:val="00525AAE"/>
    <w:rsid w:val="00525B54"/>
    <w:rsid w:val="00525F6A"/>
    <w:rsid w:val="00526014"/>
    <w:rsid w:val="00526059"/>
    <w:rsid w:val="005260ED"/>
    <w:rsid w:val="00526DA5"/>
    <w:rsid w:val="005271BE"/>
    <w:rsid w:val="00527814"/>
    <w:rsid w:val="00527EFF"/>
    <w:rsid w:val="00531351"/>
    <w:rsid w:val="005314BE"/>
    <w:rsid w:val="005316DD"/>
    <w:rsid w:val="00531C10"/>
    <w:rsid w:val="00531D66"/>
    <w:rsid w:val="0053249F"/>
    <w:rsid w:val="00532E22"/>
    <w:rsid w:val="005333B4"/>
    <w:rsid w:val="005338C6"/>
    <w:rsid w:val="00533D3A"/>
    <w:rsid w:val="00534229"/>
    <w:rsid w:val="005343DE"/>
    <w:rsid w:val="00534FA9"/>
    <w:rsid w:val="0053516A"/>
    <w:rsid w:val="00535339"/>
    <w:rsid w:val="005360AD"/>
    <w:rsid w:val="005360BA"/>
    <w:rsid w:val="00536422"/>
    <w:rsid w:val="005364F0"/>
    <w:rsid w:val="00536745"/>
    <w:rsid w:val="00536BD6"/>
    <w:rsid w:val="00536C75"/>
    <w:rsid w:val="00536D20"/>
    <w:rsid w:val="005373B2"/>
    <w:rsid w:val="005401A9"/>
    <w:rsid w:val="00540DF1"/>
    <w:rsid w:val="00541D7D"/>
    <w:rsid w:val="005425A1"/>
    <w:rsid w:val="005425AE"/>
    <w:rsid w:val="0054260E"/>
    <w:rsid w:val="00542707"/>
    <w:rsid w:val="0054279D"/>
    <w:rsid w:val="00542CB1"/>
    <w:rsid w:val="00542FD6"/>
    <w:rsid w:val="00543164"/>
    <w:rsid w:val="005431AE"/>
    <w:rsid w:val="0054335A"/>
    <w:rsid w:val="0054367C"/>
    <w:rsid w:val="00543997"/>
    <w:rsid w:val="00543FEB"/>
    <w:rsid w:val="00544069"/>
    <w:rsid w:val="005440FD"/>
    <w:rsid w:val="0054450F"/>
    <w:rsid w:val="005446D8"/>
    <w:rsid w:val="00544A53"/>
    <w:rsid w:val="005450BF"/>
    <w:rsid w:val="0054527E"/>
    <w:rsid w:val="00545358"/>
    <w:rsid w:val="00545F41"/>
    <w:rsid w:val="005466AC"/>
    <w:rsid w:val="00546708"/>
    <w:rsid w:val="00546795"/>
    <w:rsid w:val="00546837"/>
    <w:rsid w:val="00546ADE"/>
    <w:rsid w:val="00546FBA"/>
    <w:rsid w:val="005472E8"/>
    <w:rsid w:val="00547EF7"/>
    <w:rsid w:val="0055090C"/>
    <w:rsid w:val="0055126A"/>
    <w:rsid w:val="00552035"/>
    <w:rsid w:val="00552054"/>
    <w:rsid w:val="005525E0"/>
    <w:rsid w:val="00552D1E"/>
    <w:rsid w:val="00552D90"/>
    <w:rsid w:val="00552EF8"/>
    <w:rsid w:val="0055320C"/>
    <w:rsid w:val="00553326"/>
    <w:rsid w:val="00553E20"/>
    <w:rsid w:val="00554BCE"/>
    <w:rsid w:val="0055528C"/>
    <w:rsid w:val="0055546C"/>
    <w:rsid w:val="00555CD1"/>
    <w:rsid w:val="00555D66"/>
    <w:rsid w:val="005561FF"/>
    <w:rsid w:val="00556325"/>
    <w:rsid w:val="005568F0"/>
    <w:rsid w:val="00557715"/>
    <w:rsid w:val="005609CC"/>
    <w:rsid w:val="00560C34"/>
    <w:rsid w:val="00560DB8"/>
    <w:rsid w:val="0056103C"/>
    <w:rsid w:val="005616C7"/>
    <w:rsid w:val="00561A37"/>
    <w:rsid w:val="00561DFE"/>
    <w:rsid w:val="00562029"/>
    <w:rsid w:val="00562DBD"/>
    <w:rsid w:val="00562E93"/>
    <w:rsid w:val="0056368A"/>
    <w:rsid w:val="00563DCC"/>
    <w:rsid w:val="00564200"/>
    <w:rsid w:val="00564402"/>
    <w:rsid w:val="005648E7"/>
    <w:rsid w:val="00564B19"/>
    <w:rsid w:val="00565071"/>
    <w:rsid w:val="00565155"/>
    <w:rsid w:val="005651D0"/>
    <w:rsid w:val="005651E0"/>
    <w:rsid w:val="0056552D"/>
    <w:rsid w:val="005661D7"/>
    <w:rsid w:val="005662A7"/>
    <w:rsid w:val="00567354"/>
    <w:rsid w:val="00567B98"/>
    <w:rsid w:val="00570982"/>
    <w:rsid w:val="00570E6C"/>
    <w:rsid w:val="005711CF"/>
    <w:rsid w:val="005716EC"/>
    <w:rsid w:val="00571927"/>
    <w:rsid w:val="00571B99"/>
    <w:rsid w:val="00571CBF"/>
    <w:rsid w:val="00572101"/>
    <w:rsid w:val="0057230D"/>
    <w:rsid w:val="00572C79"/>
    <w:rsid w:val="005732A4"/>
    <w:rsid w:val="005739DC"/>
    <w:rsid w:val="00573E23"/>
    <w:rsid w:val="00574002"/>
    <w:rsid w:val="00574354"/>
    <w:rsid w:val="00574725"/>
    <w:rsid w:val="00574B31"/>
    <w:rsid w:val="00574B4A"/>
    <w:rsid w:val="00574D72"/>
    <w:rsid w:val="00574E46"/>
    <w:rsid w:val="005750A9"/>
    <w:rsid w:val="00575C6D"/>
    <w:rsid w:val="00575DF0"/>
    <w:rsid w:val="00576AC0"/>
    <w:rsid w:val="00576B28"/>
    <w:rsid w:val="0057741D"/>
    <w:rsid w:val="00577436"/>
    <w:rsid w:val="00577785"/>
    <w:rsid w:val="0058000A"/>
    <w:rsid w:val="00580112"/>
    <w:rsid w:val="005801C7"/>
    <w:rsid w:val="005803CD"/>
    <w:rsid w:val="00580518"/>
    <w:rsid w:val="00581AE6"/>
    <w:rsid w:val="005821B9"/>
    <w:rsid w:val="00582AB6"/>
    <w:rsid w:val="0058354A"/>
    <w:rsid w:val="005837AD"/>
    <w:rsid w:val="00583BE9"/>
    <w:rsid w:val="00583C20"/>
    <w:rsid w:val="00583CAF"/>
    <w:rsid w:val="00584045"/>
    <w:rsid w:val="0058419E"/>
    <w:rsid w:val="0058474A"/>
    <w:rsid w:val="00584770"/>
    <w:rsid w:val="00584A98"/>
    <w:rsid w:val="005858B5"/>
    <w:rsid w:val="00585F66"/>
    <w:rsid w:val="0058610C"/>
    <w:rsid w:val="00586C07"/>
    <w:rsid w:val="00587083"/>
    <w:rsid w:val="005870F8"/>
    <w:rsid w:val="00587549"/>
    <w:rsid w:val="00587A51"/>
    <w:rsid w:val="005900BD"/>
    <w:rsid w:val="005901B5"/>
    <w:rsid w:val="00590667"/>
    <w:rsid w:val="005911AE"/>
    <w:rsid w:val="00591395"/>
    <w:rsid w:val="005919E7"/>
    <w:rsid w:val="00591BCE"/>
    <w:rsid w:val="00591FCC"/>
    <w:rsid w:val="00592B95"/>
    <w:rsid w:val="00592D89"/>
    <w:rsid w:val="00592D8E"/>
    <w:rsid w:val="005939B1"/>
    <w:rsid w:val="005940C8"/>
    <w:rsid w:val="00594796"/>
    <w:rsid w:val="00594808"/>
    <w:rsid w:val="005955C9"/>
    <w:rsid w:val="00595CAD"/>
    <w:rsid w:val="00596071"/>
    <w:rsid w:val="00596343"/>
    <w:rsid w:val="0059636A"/>
    <w:rsid w:val="005963CF"/>
    <w:rsid w:val="0059663C"/>
    <w:rsid w:val="0059667D"/>
    <w:rsid w:val="00596C86"/>
    <w:rsid w:val="00597127"/>
    <w:rsid w:val="0059724B"/>
    <w:rsid w:val="0059768A"/>
    <w:rsid w:val="00597FCF"/>
    <w:rsid w:val="005A0281"/>
    <w:rsid w:val="005A04C5"/>
    <w:rsid w:val="005A0E2E"/>
    <w:rsid w:val="005A10C8"/>
    <w:rsid w:val="005A14CB"/>
    <w:rsid w:val="005A17BC"/>
    <w:rsid w:val="005A1AE9"/>
    <w:rsid w:val="005A1CCC"/>
    <w:rsid w:val="005A2224"/>
    <w:rsid w:val="005A2445"/>
    <w:rsid w:val="005A24F5"/>
    <w:rsid w:val="005A2617"/>
    <w:rsid w:val="005A2838"/>
    <w:rsid w:val="005A3227"/>
    <w:rsid w:val="005A34D5"/>
    <w:rsid w:val="005A35B1"/>
    <w:rsid w:val="005A389C"/>
    <w:rsid w:val="005A3DDB"/>
    <w:rsid w:val="005A3F60"/>
    <w:rsid w:val="005A4C30"/>
    <w:rsid w:val="005A4EDE"/>
    <w:rsid w:val="005A4EFA"/>
    <w:rsid w:val="005A53F5"/>
    <w:rsid w:val="005A5481"/>
    <w:rsid w:val="005A5E05"/>
    <w:rsid w:val="005A5F82"/>
    <w:rsid w:val="005A63D5"/>
    <w:rsid w:val="005A6650"/>
    <w:rsid w:val="005A6B55"/>
    <w:rsid w:val="005A6EBA"/>
    <w:rsid w:val="005A73CA"/>
    <w:rsid w:val="005B08D0"/>
    <w:rsid w:val="005B0971"/>
    <w:rsid w:val="005B0D10"/>
    <w:rsid w:val="005B0EFF"/>
    <w:rsid w:val="005B0F70"/>
    <w:rsid w:val="005B0F7B"/>
    <w:rsid w:val="005B106C"/>
    <w:rsid w:val="005B1738"/>
    <w:rsid w:val="005B1B28"/>
    <w:rsid w:val="005B1CD4"/>
    <w:rsid w:val="005B1E40"/>
    <w:rsid w:val="005B298C"/>
    <w:rsid w:val="005B2B64"/>
    <w:rsid w:val="005B2FA6"/>
    <w:rsid w:val="005B3076"/>
    <w:rsid w:val="005B3A92"/>
    <w:rsid w:val="005B3E39"/>
    <w:rsid w:val="005B42D3"/>
    <w:rsid w:val="005B5339"/>
    <w:rsid w:val="005B56E7"/>
    <w:rsid w:val="005B5762"/>
    <w:rsid w:val="005B58C2"/>
    <w:rsid w:val="005B5F4C"/>
    <w:rsid w:val="005B6086"/>
    <w:rsid w:val="005B77B1"/>
    <w:rsid w:val="005C0074"/>
    <w:rsid w:val="005C01A8"/>
    <w:rsid w:val="005C0492"/>
    <w:rsid w:val="005C09BB"/>
    <w:rsid w:val="005C0A6B"/>
    <w:rsid w:val="005C0B5E"/>
    <w:rsid w:val="005C1569"/>
    <w:rsid w:val="005C1A72"/>
    <w:rsid w:val="005C1D0A"/>
    <w:rsid w:val="005C1DF1"/>
    <w:rsid w:val="005C2896"/>
    <w:rsid w:val="005C37CB"/>
    <w:rsid w:val="005C39D5"/>
    <w:rsid w:val="005C3AB3"/>
    <w:rsid w:val="005C3C69"/>
    <w:rsid w:val="005C3DDA"/>
    <w:rsid w:val="005C3F88"/>
    <w:rsid w:val="005C4909"/>
    <w:rsid w:val="005C490F"/>
    <w:rsid w:val="005C4975"/>
    <w:rsid w:val="005C4F9B"/>
    <w:rsid w:val="005C538F"/>
    <w:rsid w:val="005C60F6"/>
    <w:rsid w:val="005C6288"/>
    <w:rsid w:val="005C676D"/>
    <w:rsid w:val="005C6B1D"/>
    <w:rsid w:val="005C75F5"/>
    <w:rsid w:val="005C761D"/>
    <w:rsid w:val="005D0CB3"/>
    <w:rsid w:val="005D0E12"/>
    <w:rsid w:val="005D0F15"/>
    <w:rsid w:val="005D1051"/>
    <w:rsid w:val="005D11EB"/>
    <w:rsid w:val="005D1621"/>
    <w:rsid w:val="005D16CF"/>
    <w:rsid w:val="005D2332"/>
    <w:rsid w:val="005D2817"/>
    <w:rsid w:val="005D2ADD"/>
    <w:rsid w:val="005D37FD"/>
    <w:rsid w:val="005D3DCE"/>
    <w:rsid w:val="005D3EAB"/>
    <w:rsid w:val="005D3F00"/>
    <w:rsid w:val="005D3F2D"/>
    <w:rsid w:val="005D4BAA"/>
    <w:rsid w:val="005D570D"/>
    <w:rsid w:val="005D5B6A"/>
    <w:rsid w:val="005D6345"/>
    <w:rsid w:val="005D6390"/>
    <w:rsid w:val="005D6518"/>
    <w:rsid w:val="005D6B58"/>
    <w:rsid w:val="005D700F"/>
    <w:rsid w:val="005D738D"/>
    <w:rsid w:val="005D7725"/>
    <w:rsid w:val="005D7923"/>
    <w:rsid w:val="005E01CB"/>
    <w:rsid w:val="005E0497"/>
    <w:rsid w:val="005E0532"/>
    <w:rsid w:val="005E0E7C"/>
    <w:rsid w:val="005E119F"/>
    <w:rsid w:val="005E126E"/>
    <w:rsid w:val="005E14C7"/>
    <w:rsid w:val="005E20AA"/>
    <w:rsid w:val="005E2247"/>
    <w:rsid w:val="005E2B42"/>
    <w:rsid w:val="005E2C44"/>
    <w:rsid w:val="005E2DCA"/>
    <w:rsid w:val="005E2F71"/>
    <w:rsid w:val="005E35FE"/>
    <w:rsid w:val="005E3958"/>
    <w:rsid w:val="005E3EA4"/>
    <w:rsid w:val="005E4062"/>
    <w:rsid w:val="005E4E14"/>
    <w:rsid w:val="005E592C"/>
    <w:rsid w:val="005E5D00"/>
    <w:rsid w:val="005E6651"/>
    <w:rsid w:val="005E68AE"/>
    <w:rsid w:val="005E71A5"/>
    <w:rsid w:val="005E726B"/>
    <w:rsid w:val="005E7C46"/>
    <w:rsid w:val="005F0501"/>
    <w:rsid w:val="005F0509"/>
    <w:rsid w:val="005F0BF6"/>
    <w:rsid w:val="005F1295"/>
    <w:rsid w:val="005F12D4"/>
    <w:rsid w:val="005F14A0"/>
    <w:rsid w:val="005F22FB"/>
    <w:rsid w:val="005F2635"/>
    <w:rsid w:val="005F2688"/>
    <w:rsid w:val="005F27DD"/>
    <w:rsid w:val="005F27F1"/>
    <w:rsid w:val="005F2915"/>
    <w:rsid w:val="005F2ADC"/>
    <w:rsid w:val="005F2D2D"/>
    <w:rsid w:val="005F33FE"/>
    <w:rsid w:val="005F36DA"/>
    <w:rsid w:val="005F3C0F"/>
    <w:rsid w:val="005F3DD6"/>
    <w:rsid w:val="005F3EDF"/>
    <w:rsid w:val="005F446E"/>
    <w:rsid w:val="005F5080"/>
    <w:rsid w:val="005F5239"/>
    <w:rsid w:val="005F57BC"/>
    <w:rsid w:val="005F5902"/>
    <w:rsid w:val="005F5942"/>
    <w:rsid w:val="005F5DF7"/>
    <w:rsid w:val="005F5E73"/>
    <w:rsid w:val="005F5E95"/>
    <w:rsid w:val="005F62FB"/>
    <w:rsid w:val="005F6998"/>
    <w:rsid w:val="005F6D1D"/>
    <w:rsid w:val="005F76C2"/>
    <w:rsid w:val="005F7A19"/>
    <w:rsid w:val="005F7C91"/>
    <w:rsid w:val="005F7D66"/>
    <w:rsid w:val="005F7DD1"/>
    <w:rsid w:val="005F7DEF"/>
    <w:rsid w:val="00600374"/>
    <w:rsid w:val="006003F1"/>
    <w:rsid w:val="006004FC"/>
    <w:rsid w:val="00601150"/>
    <w:rsid w:val="00601779"/>
    <w:rsid w:val="00601AB4"/>
    <w:rsid w:val="006024F8"/>
    <w:rsid w:val="006029B5"/>
    <w:rsid w:val="00603226"/>
    <w:rsid w:val="006032E1"/>
    <w:rsid w:val="0060388C"/>
    <w:rsid w:val="006039E9"/>
    <w:rsid w:val="00603C83"/>
    <w:rsid w:val="0060413B"/>
    <w:rsid w:val="00604312"/>
    <w:rsid w:val="00604728"/>
    <w:rsid w:val="00604928"/>
    <w:rsid w:val="00605017"/>
    <w:rsid w:val="0060504B"/>
    <w:rsid w:val="0060525C"/>
    <w:rsid w:val="0060533B"/>
    <w:rsid w:val="00605529"/>
    <w:rsid w:val="00605ABC"/>
    <w:rsid w:val="00605E70"/>
    <w:rsid w:val="00606290"/>
    <w:rsid w:val="006067A4"/>
    <w:rsid w:val="00606985"/>
    <w:rsid w:val="006073AA"/>
    <w:rsid w:val="00607D1F"/>
    <w:rsid w:val="00610302"/>
    <w:rsid w:val="0061033E"/>
    <w:rsid w:val="00610807"/>
    <w:rsid w:val="00610DEB"/>
    <w:rsid w:val="00610E0C"/>
    <w:rsid w:val="00610E46"/>
    <w:rsid w:val="00610F92"/>
    <w:rsid w:val="0061127E"/>
    <w:rsid w:val="00611C51"/>
    <w:rsid w:val="00611CF4"/>
    <w:rsid w:val="00611F50"/>
    <w:rsid w:val="00612300"/>
    <w:rsid w:val="00612345"/>
    <w:rsid w:val="006125BA"/>
    <w:rsid w:val="00612730"/>
    <w:rsid w:val="0061274D"/>
    <w:rsid w:val="00612B64"/>
    <w:rsid w:val="00612E22"/>
    <w:rsid w:val="00613905"/>
    <w:rsid w:val="0061413E"/>
    <w:rsid w:val="00614E8A"/>
    <w:rsid w:val="00614F3B"/>
    <w:rsid w:val="00614FD6"/>
    <w:rsid w:val="0061543B"/>
    <w:rsid w:val="00615625"/>
    <w:rsid w:val="00615AE8"/>
    <w:rsid w:val="00615FD2"/>
    <w:rsid w:val="006169A0"/>
    <w:rsid w:val="006169AF"/>
    <w:rsid w:val="00617218"/>
    <w:rsid w:val="0061721E"/>
    <w:rsid w:val="00617A9F"/>
    <w:rsid w:val="00617AE3"/>
    <w:rsid w:val="00617CE1"/>
    <w:rsid w:val="00617CEC"/>
    <w:rsid w:val="006205F8"/>
    <w:rsid w:val="00620645"/>
    <w:rsid w:val="006207E2"/>
    <w:rsid w:val="00620C28"/>
    <w:rsid w:val="006211A5"/>
    <w:rsid w:val="00621225"/>
    <w:rsid w:val="006212FD"/>
    <w:rsid w:val="00621BD2"/>
    <w:rsid w:val="006225A2"/>
    <w:rsid w:val="006225CA"/>
    <w:rsid w:val="00622A0B"/>
    <w:rsid w:val="00623FE0"/>
    <w:rsid w:val="00624C2B"/>
    <w:rsid w:val="00625452"/>
    <w:rsid w:val="00625AD2"/>
    <w:rsid w:val="00625B9F"/>
    <w:rsid w:val="00625E19"/>
    <w:rsid w:val="00625E5C"/>
    <w:rsid w:val="00625F14"/>
    <w:rsid w:val="006260BF"/>
    <w:rsid w:val="0062672C"/>
    <w:rsid w:val="00626AB5"/>
    <w:rsid w:val="00626C54"/>
    <w:rsid w:val="006270C3"/>
    <w:rsid w:val="0062718A"/>
    <w:rsid w:val="0062753C"/>
    <w:rsid w:val="00627966"/>
    <w:rsid w:val="00627D28"/>
    <w:rsid w:val="00630143"/>
    <w:rsid w:val="00630883"/>
    <w:rsid w:val="00630980"/>
    <w:rsid w:val="00630D7E"/>
    <w:rsid w:val="00630E10"/>
    <w:rsid w:val="00631872"/>
    <w:rsid w:val="00631959"/>
    <w:rsid w:val="0063197B"/>
    <w:rsid w:val="00631A24"/>
    <w:rsid w:val="0063227B"/>
    <w:rsid w:val="0063240F"/>
    <w:rsid w:val="006326CC"/>
    <w:rsid w:val="0063329B"/>
    <w:rsid w:val="0063359D"/>
    <w:rsid w:val="00633A72"/>
    <w:rsid w:val="00633E67"/>
    <w:rsid w:val="00633F32"/>
    <w:rsid w:val="00634151"/>
    <w:rsid w:val="00634B0E"/>
    <w:rsid w:val="00634BC3"/>
    <w:rsid w:val="00635289"/>
    <w:rsid w:val="006356AE"/>
    <w:rsid w:val="00635926"/>
    <w:rsid w:val="006362AA"/>
    <w:rsid w:val="0063631E"/>
    <w:rsid w:val="00636381"/>
    <w:rsid w:val="00636E05"/>
    <w:rsid w:val="00637603"/>
    <w:rsid w:val="0063776F"/>
    <w:rsid w:val="00637971"/>
    <w:rsid w:val="00637A09"/>
    <w:rsid w:val="00640165"/>
    <w:rsid w:val="006405B9"/>
    <w:rsid w:val="00640FAB"/>
    <w:rsid w:val="00641C98"/>
    <w:rsid w:val="00641CD3"/>
    <w:rsid w:val="0064299F"/>
    <w:rsid w:val="0064317E"/>
    <w:rsid w:val="00643598"/>
    <w:rsid w:val="00643704"/>
    <w:rsid w:val="00643763"/>
    <w:rsid w:val="00643A4C"/>
    <w:rsid w:val="00643DFE"/>
    <w:rsid w:val="00643F6A"/>
    <w:rsid w:val="0064425A"/>
    <w:rsid w:val="006447AD"/>
    <w:rsid w:val="006448A1"/>
    <w:rsid w:val="0064545B"/>
    <w:rsid w:val="00645545"/>
    <w:rsid w:val="00645773"/>
    <w:rsid w:val="0064650E"/>
    <w:rsid w:val="006469A6"/>
    <w:rsid w:val="00647737"/>
    <w:rsid w:val="0064775C"/>
    <w:rsid w:val="006478C4"/>
    <w:rsid w:val="00650323"/>
    <w:rsid w:val="0065048B"/>
    <w:rsid w:val="00650491"/>
    <w:rsid w:val="00650759"/>
    <w:rsid w:val="006507B9"/>
    <w:rsid w:val="00650BA1"/>
    <w:rsid w:val="00650D47"/>
    <w:rsid w:val="0065106F"/>
    <w:rsid w:val="00651794"/>
    <w:rsid w:val="006518A4"/>
    <w:rsid w:val="00652101"/>
    <w:rsid w:val="0065211E"/>
    <w:rsid w:val="00652422"/>
    <w:rsid w:val="00652931"/>
    <w:rsid w:val="00652A15"/>
    <w:rsid w:val="00652D8E"/>
    <w:rsid w:val="00652E67"/>
    <w:rsid w:val="00653015"/>
    <w:rsid w:val="006530FD"/>
    <w:rsid w:val="00653969"/>
    <w:rsid w:val="006541A7"/>
    <w:rsid w:val="0065495B"/>
    <w:rsid w:val="00654A9F"/>
    <w:rsid w:val="00654D03"/>
    <w:rsid w:val="00655350"/>
    <w:rsid w:val="0065548C"/>
    <w:rsid w:val="00656137"/>
    <w:rsid w:val="00656241"/>
    <w:rsid w:val="00656541"/>
    <w:rsid w:val="006568D9"/>
    <w:rsid w:val="00656BE1"/>
    <w:rsid w:val="00656FB0"/>
    <w:rsid w:val="006570AF"/>
    <w:rsid w:val="006573B3"/>
    <w:rsid w:val="006578AD"/>
    <w:rsid w:val="00660114"/>
    <w:rsid w:val="00660450"/>
    <w:rsid w:val="006604EC"/>
    <w:rsid w:val="00660B88"/>
    <w:rsid w:val="00660C47"/>
    <w:rsid w:val="00660E41"/>
    <w:rsid w:val="00661AF1"/>
    <w:rsid w:val="00661BC3"/>
    <w:rsid w:val="00662235"/>
    <w:rsid w:val="00662B06"/>
    <w:rsid w:val="0066318F"/>
    <w:rsid w:val="0066383F"/>
    <w:rsid w:val="00663A11"/>
    <w:rsid w:val="00663A4E"/>
    <w:rsid w:val="00663E77"/>
    <w:rsid w:val="0066418D"/>
    <w:rsid w:val="0066427F"/>
    <w:rsid w:val="00664E8B"/>
    <w:rsid w:val="00664F45"/>
    <w:rsid w:val="00664FC6"/>
    <w:rsid w:val="0066514C"/>
    <w:rsid w:val="006655A9"/>
    <w:rsid w:val="0066564E"/>
    <w:rsid w:val="0066573E"/>
    <w:rsid w:val="00665BB3"/>
    <w:rsid w:val="00665E07"/>
    <w:rsid w:val="00666773"/>
    <w:rsid w:val="0066726E"/>
    <w:rsid w:val="00667611"/>
    <w:rsid w:val="00667943"/>
    <w:rsid w:val="00670220"/>
    <w:rsid w:val="006703E1"/>
    <w:rsid w:val="0067054E"/>
    <w:rsid w:val="00670AD4"/>
    <w:rsid w:val="00671208"/>
    <w:rsid w:val="00671288"/>
    <w:rsid w:val="006712C1"/>
    <w:rsid w:val="00671A78"/>
    <w:rsid w:val="00671D0B"/>
    <w:rsid w:val="00671FDD"/>
    <w:rsid w:val="00672097"/>
    <w:rsid w:val="00672445"/>
    <w:rsid w:val="006729C3"/>
    <w:rsid w:val="00672F55"/>
    <w:rsid w:val="00672F88"/>
    <w:rsid w:val="006732F7"/>
    <w:rsid w:val="0067371F"/>
    <w:rsid w:val="00673A12"/>
    <w:rsid w:val="006746AE"/>
    <w:rsid w:val="00674917"/>
    <w:rsid w:val="0067499A"/>
    <w:rsid w:val="00675082"/>
    <w:rsid w:val="00675A4E"/>
    <w:rsid w:val="00675DED"/>
    <w:rsid w:val="00675E09"/>
    <w:rsid w:val="0067650A"/>
    <w:rsid w:val="00676625"/>
    <w:rsid w:val="00676F5F"/>
    <w:rsid w:val="00677144"/>
    <w:rsid w:val="0067731B"/>
    <w:rsid w:val="006777B0"/>
    <w:rsid w:val="006809E9"/>
    <w:rsid w:val="00680F74"/>
    <w:rsid w:val="006812C4"/>
    <w:rsid w:val="006812CD"/>
    <w:rsid w:val="00681300"/>
    <w:rsid w:val="006818BD"/>
    <w:rsid w:val="00681B94"/>
    <w:rsid w:val="00683128"/>
    <w:rsid w:val="0068380E"/>
    <w:rsid w:val="00684088"/>
    <w:rsid w:val="006844B3"/>
    <w:rsid w:val="00684A15"/>
    <w:rsid w:val="00684D41"/>
    <w:rsid w:val="006862F0"/>
    <w:rsid w:val="00686E94"/>
    <w:rsid w:val="00687483"/>
    <w:rsid w:val="0068754C"/>
    <w:rsid w:val="00687A7F"/>
    <w:rsid w:val="00690121"/>
    <w:rsid w:val="00690485"/>
    <w:rsid w:val="006908CF"/>
    <w:rsid w:val="00690D6A"/>
    <w:rsid w:val="00691360"/>
    <w:rsid w:val="006917C3"/>
    <w:rsid w:val="006917C7"/>
    <w:rsid w:val="00691855"/>
    <w:rsid w:val="00692243"/>
    <w:rsid w:val="0069238A"/>
    <w:rsid w:val="00693194"/>
    <w:rsid w:val="006933FC"/>
    <w:rsid w:val="00693560"/>
    <w:rsid w:val="00693C5F"/>
    <w:rsid w:val="00693DA9"/>
    <w:rsid w:val="00693F85"/>
    <w:rsid w:val="00694215"/>
    <w:rsid w:val="00694DBA"/>
    <w:rsid w:val="00694F77"/>
    <w:rsid w:val="00695041"/>
    <w:rsid w:val="00695237"/>
    <w:rsid w:val="00695524"/>
    <w:rsid w:val="00695544"/>
    <w:rsid w:val="0069560F"/>
    <w:rsid w:val="006959AA"/>
    <w:rsid w:val="006964A7"/>
    <w:rsid w:val="00696CC2"/>
    <w:rsid w:val="00696E88"/>
    <w:rsid w:val="00696F7F"/>
    <w:rsid w:val="006972D4"/>
    <w:rsid w:val="00697526"/>
    <w:rsid w:val="00697AA0"/>
    <w:rsid w:val="00697EFD"/>
    <w:rsid w:val="00697F18"/>
    <w:rsid w:val="006A0534"/>
    <w:rsid w:val="006A06C2"/>
    <w:rsid w:val="006A0CF2"/>
    <w:rsid w:val="006A140C"/>
    <w:rsid w:val="006A1488"/>
    <w:rsid w:val="006A1A29"/>
    <w:rsid w:val="006A22D9"/>
    <w:rsid w:val="006A3458"/>
    <w:rsid w:val="006A3760"/>
    <w:rsid w:val="006A3FA9"/>
    <w:rsid w:val="006A41DB"/>
    <w:rsid w:val="006A4F90"/>
    <w:rsid w:val="006A4FB8"/>
    <w:rsid w:val="006A5AB6"/>
    <w:rsid w:val="006A5B55"/>
    <w:rsid w:val="006A5D7B"/>
    <w:rsid w:val="006A66CB"/>
    <w:rsid w:val="006A6B00"/>
    <w:rsid w:val="006A6DB9"/>
    <w:rsid w:val="006A6E57"/>
    <w:rsid w:val="006A6FA0"/>
    <w:rsid w:val="006A7133"/>
    <w:rsid w:val="006A71FD"/>
    <w:rsid w:val="006A767B"/>
    <w:rsid w:val="006A7683"/>
    <w:rsid w:val="006A792D"/>
    <w:rsid w:val="006A7A1B"/>
    <w:rsid w:val="006B0649"/>
    <w:rsid w:val="006B06C4"/>
    <w:rsid w:val="006B0984"/>
    <w:rsid w:val="006B09A1"/>
    <w:rsid w:val="006B0D95"/>
    <w:rsid w:val="006B145F"/>
    <w:rsid w:val="006B1D1A"/>
    <w:rsid w:val="006B2404"/>
    <w:rsid w:val="006B24BD"/>
    <w:rsid w:val="006B2845"/>
    <w:rsid w:val="006B29F1"/>
    <w:rsid w:val="006B2B79"/>
    <w:rsid w:val="006B2C24"/>
    <w:rsid w:val="006B3457"/>
    <w:rsid w:val="006B3498"/>
    <w:rsid w:val="006B3523"/>
    <w:rsid w:val="006B353E"/>
    <w:rsid w:val="006B355D"/>
    <w:rsid w:val="006B35B5"/>
    <w:rsid w:val="006B3E3D"/>
    <w:rsid w:val="006B4773"/>
    <w:rsid w:val="006B47CD"/>
    <w:rsid w:val="006B4801"/>
    <w:rsid w:val="006B48A2"/>
    <w:rsid w:val="006B57D6"/>
    <w:rsid w:val="006B5EC7"/>
    <w:rsid w:val="006B6505"/>
    <w:rsid w:val="006B68E2"/>
    <w:rsid w:val="006B6B94"/>
    <w:rsid w:val="006B6BC6"/>
    <w:rsid w:val="006B6D41"/>
    <w:rsid w:val="006B707E"/>
    <w:rsid w:val="006B72FC"/>
    <w:rsid w:val="006B7371"/>
    <w:rsid w:val="006B7A80"/>
    <w:rsid w:val="006B7CFA"/>
    <w:rsid w:val="006C00C3"/>
    <w:rsid w:val="006C0175"/>
    <w:rsid w:val="006C184D"/>
    <w:rsid w:val="006C1A4B"/>
    <w:rsid w:val="006C2010"/>
    <w:rsid w:val="006C20B7"/>
    <w:rsid w:val="006C2196"/>
    <w:rsid w:val="006C301F"/>
    <w:rsid w:val="006C39DC"/>
    <w:rsid w:val="006C3B91"/>
    <w:rsid w:val="006C3DDF"/>
    <w:rsid w:val="006C4A30"/>
    <w:rsid w:val="006C4E03"/>
    <w:rsid w:val="006C4E82"/>
    <w:rsid w:val="006C6024"/>
    <w:rsid w:val="006C680D"/>
    <w:rsid w:val="006C68D7"/>
    <w:rsid w:val="006C749C"/>
    <w:rsid w:val="006C7848"/>
    <w:rsid w:val="006C7A7E"/>
    <w:rsid w:val="006D08BC"/>
    <w:rsid w:val="006D12E6"/>
    <w:rsid w:val="006D14BB"/>
    <w:rsid w:val="006D19E4"/>
    <w:rsid w:val="006D1D94"/>
    <w:rsid w:val="006D29A7"/>
    <w:rsid w:val="006D2B7D"/>
    <w:rsid w:val="006D2C73"/>
    <w:rsid w:val="006D3107"/>
    <w:rsid w:val="006D350D"/>
    <w:rsid w:val="006D384A"/>
    <w:rsid w:val="006D3BEE"/>
    <w:rsid w:val="006D3BF7"/>
    <w:rsid w:val="006D3F96"/>
    <w:rsid w:val="006D4081"/>
    <w:rsid w:val="006D4798"/>
    <w:rsid w:val="006D4BD6"/>
    <w:rsid w:val="006D5544"/>
    <w:rsid w:val="006D59D3"/>
    <w:rsid w:val="006D59D7"/>
    <w:rsid w:val="006D6162"/>
    <w:rsid w:val="006D62FA"/>
    <w:rsid w:val="006D656A"/>
    <w:rsid w:val="006D6572"/>
    <w:rsid w:val="006D6A18"/>
    <w:rsid w:val="006D6D13"/>
    <w:rsid w:val="006D6E5A"/>
    <w:rsid w:val="006D6EF4"/>
    <w:rsid w:val="006D7134"/>
    <w:rsid w:val="006D71BE"/>
    <w:rsid w:val="006D73A6"/>
    <w:rsid w:val="006D78CD"/>
    <w:rsid w:val="006D7AF3"/>
    <w:rsid w:val="006D7BE0"/>
    <w:rsid w:val="006D7E6A"/>
    <w:rsid w:val="006E040A"/>
    <w:rsid w:val="006E0940"/>
    <w:rsid w:val="006E0F08"/>
    <w:rsid w:val="006E16D8"/>
    <w:rsid w:val="006E1E68"/>
    <w:rsid w:val="006E21FB"/>
    <w:rsid w:val="006E2E90"/>
    <w:rsid w:val="006E354B"/>
    <w:rsid w:val="006E3867"/>
    <w:rsid w:val="006E4210"/>
    <w:rsid w:val="006E43F4"/>
    <w:rsid w:val="006E48A1"/>
    <w:rsid w:val="006E492B"/>
    <w:rsid w:val="006E4983"/>
    <w:rsid w:val="006E4A0B"/>
    <w:rsid w:val="006E4BC7"/>
    <w:rsid w:val="006E4CB7"/>
    <w:rsid w:val="006E4F59"/>
    <w:rsid w:val="006E52DD"/>
    <w:rsid w:val="006E58FB"/>
    <w:rsid w:val="006E5A82"/>
    <w:rsid w:val="006E6587"/>
    <w:rsid w:val="006E6B1E"/>
    <w:rsid w:val="006E6B92"/>
    <w:rsid w:val="006E7148"/>
    <w:rsid w:val="006F0486"/>
    <w:rsid w:val="006F05A7"/>
    <w:rsid w:val="006F0683"/>
    <w:rsid w:val="006F0EB6"/>
    <w:rsid w:val="006F1086"/>
    <w:rsid w:val="006F115A"/>
    <w:rsid w:val="006F1EC8"/>
    <w:rsid w:val="006F3B84"/>
    <w:rsid w:val="006F3C06"/>
    <w:rsid w:val="006F44DB"/>
    <w:rsid w:val="006F466A"/>
    <w:rsid w:val="006F4977"/>
    <w:rsid w:val="006F4FCD"/>
    <w:rsid w:val="006F5D88"/>
    <w:rsid w:val="006F616C"/>
    <w:rsid w:val="006F6214"/>
    <w:rsid w:val="006F657F"/>
    <w:rsid w:val="006F6BCB"/>
    <w:rsid w:val="006F6F51"/>
    <w:rsid w:val="006F70E0"/>
    <w:rsid w:val="006F78F4"/>
    <w:rsid w:val="006F7CC9"/>
    <w:rsid w:val="0070038E"/>
    <w:rsid w:val="0070091A"/>
    <w:rsid w:val="00700B19"/>
    <w:rsid w:val="00700CA1"/>
    <w:rsid w:val="00701BB3"/>
    <w:rsid w:val="00701D34"/>
    <w:rsid w:val="007023AC"/>
    <w:rsid w:val="007023B8"/>
    <w:rsid w:val="007027FF"/>
    <w:rsid w:val="00702C80"/>
    <w:rsid w:val="0070324A"/>
    <w:rsid w:val="00704077"/>
    <w:rsid w:val="007043CB"/>
    <w:rsid w:val="007043E1"/>
    <w:rsid w:val="00704752"/>
    <w:rsid w:val="007049A2"/>
    <w:rsid w:val="00704E56"/>
    <w:rsid w:val="007051E9"/>
    <w:rsid w:val="0070587A"/>
    <w:rsid w:val="0070592C"/>
    <w:rsid w:val="00705B61"/>
    <w:rsid w:val="00705B83"/>
    <w:rsid w:val="00706468"/>
    <w:rsid w:val="007071E1"/>
    <w:rsid w:val="007076C1"/>
    <w:rsid w:val="007076F2"/>
    <w:rsid w:val="00707831"/>
    <w:rsid w:val="00707931"/>
    <w:rsid w:val="00707A6A"/>
    <w:rsid w:val="00707CF5"/>
    <w:rsid w:val="00707DCE"/>
    <w:rsid w:val="00710257"/>
    <w:rsid w:val="0071035A"/>
    <w:rsid w:val="0071045B"/>
    <w:rsid w:val="00710540"/>
    <w:rsid w:val="0071091C"/>
    <w:rsid w:val="00710BC4"/>
    <w:rsid w:val="00710FC7"/>
    <w:rsid w:val="00711499"/>
    <w:rsid w:val="00711B64"/>
    <w:rsid w:val="00712447"/>
    <w:rsid w:val="00712525"/>
    <w:rsid w:val="00712F0B"/>
    <w:rsid w:val="007134AE"/>
    <w:rsid w:val="0071388B"/>
    <w:rsid w:val="0071391C"/>
    <w:rsid w:val="00713B89"/>
    <w:rsid w:val="007140D1"/>
    <w:rsid w:val="007149C5"/>
    <w:rsid w:val="00714FE2"/>
    <w:rsid w:val="00715275"/>
    <w:rsid w:val="00715BA7"/>
    <w:rsid w:val="00715DDD"/>
    <w:rsid w:val="00715F1A"/>
    <w:rsid w:val="0071664B"/>
    <w:rsid w:val="0071692B"/>
    <w:rsid w:val="00716A89"/>
    <w:rsid w:val="00716D55"/>
    <w:rsid w:val="00716D63"/>
    <w:rsid w:val="00717426"/>
    <w:rsid w:val="00717556"/>
    <w:rsid w:val="00717B82"/>
    <w:rsid w:val="00717CE8"/>
    <w:rsid w:val="00717E00"/>
    <w:rsid w:val="007202C1"/>
    <w:rsid w:val="00721212"/>
    <w:rsid w:val="007213E9"/>
    <w:rsid w:val="00721411"/>
    <w:rsid w:val="007218A1"/>
    <w:rsid w:val="00721D57"/>
    <w:rsid w:val="00721F7D"/>
    <w:rsid w:val="0072202D"/>
    <w:rsid w:val="00722264"/>
    <w:rsid w:val="00722713"/>
    <w:rsid w:val="00722791"/>
    <w:rsid w:val="00722F03"/>
    <w:rsid w:val="00723CE9"/>
    <w:rsid w:val="0072431A"/>
    <w:rsid w:val="007243CC"/>
    <w:rsid w:val="00724621"/>
    <w:rsid w:val="00724B70"/>
    <w:rsid w:val="00724E01"/>
    <w:rsid w:val="007253B0"/>
    <w:rsid w:val="0072580A"/>
    <w:rsid w:val="00725AA7"/>
    <w:rsid w:val="00725D78"/>
    <w:rsid w:val="00725FF0"/>
    <w:rsid w:val="00726052"/>
    <w:rsid w:val="007261C1"/>
    <w:rsid w:val="007263E2"/>
    <w:rsid w:val="007264C4"/>
    <w:rsid w:val="007265FE"/>
    <w:rsid w:val="007303AA"/>
    <w:rsid w:val="007309AC"/>
    <w:rsid w:val="00730FBC"/>
    <w:rsid w:val="00731795"/>
    <w:rsid w:val="00731A45"/>
    <w:rsid w:val="00731CD1"/>
    <w:rsid w:val="00731F02"/>
    <w:rsid w:val="00732181"/>
    <w:rsid w:val="00733D5B"/>
    <w:rsid w:val="00734446"/>
    <w:rsid w:val="007345D3"/>
    <w:rsid w:val="00734694"/>
    <w:rsid w:val="007347AC"/>
    <w:rsid w:val="0073496C"/>
    <w:rsid w:val="007349B3"/>
    <w:rsid w:val="00734A08"/>
    <w:rsid w:val="0073523D"/>
    <w:rsid w:val="007359D2"/>
    <w:rsid w:val="00735D98"/>
    <w:rsid w:val="00736357"/>
    <w:rsid w:val="00736DDE"/>
    <w:rsid w:val="00736E80"/>
    <w:rsid w:val="00736EC8"/>
    <w:rsid w:val="007374DE"/>
    <w:rsid w:val="00737EFB"/>
    <w:rsid w:val="0074099B"/>
    <w:rsid w:val="00740CE4"/>
    <w:rsid w:val="0074123C"/>
    <w:rsid w:val="007413A2"/>
    <w:rsid w:val="0074243F"/>
    <w:rsid w:val="00743B4C"/>
    <w:rsid w:val="00743D27"/>
    <w:rsid w:val="007441A0"/>
    <w:rsid w:val="00744368"/>
    <w:rsid w:val="007445F3"/>
    <w:rsid w:val="00744647"/>
    <w:rsid w:val="00745054"/>
    <w:rsid w:val="007450FC"/>
    <w:rsid w:val="00745EA1"/>
    <w:rsid w:val="00746340"/>
    <w:rsid w:val="007465C3"/>
    <w:rsid w:val="00746CEA"/>
    <w:rsid w:val="00746FDC"/>
    <w:rsid w:val="0074732E"/>
    <w:rsid w:val="0074745B"/>
    <w:rsid w:val="00747B1A"/>
    <w:rsid w:val="00747E74"/>
    <w:rsid w:val="0075031E"/>
    <w:rsid w:val="00750866"/>
    <w:rsid w:val="00750DB4"/>
    <w:rsid w:val="00751176"/>
    <w:rsid w:val="007513CD"/>
    <w:rsid w:val="007515EA"/>
    <w:rsid w:val="007516F8"/>
    <w:rsid w:val="00752187"/>
    <w:rsid w:val="00752398"/>
    <w:rsid w:val="00752C93"/>
    <w:rsid w:val="00752E2D"/>
    <w:rsid w:val="00752E7E"/>
    <w:rsid w:val="00752EC5"/>
    <w:rsid w:val="00753068"/>
    <w:rsid w:val="00753255"/>
    <w:rsid w:val="007534BA"/>
    <w:rsid w:val="0075360A"/>
    <w:rsid w:val="00753878"/>
    <w:rsid w:val="00753889"/>
    <w:rsid w:val="00753F20"/>
    <w:rsid w:val="0075449A"/>
    <w:rsid w:val="00754667"/>
    <w:rsid w:val="00754A13"/>
    <w:rsid w:val="00754C10"/>
    <w:rsid w:val="00755760"/>
    <w:rsid w:val="00755879"/>
    <w:rsid w:val="007561A2"/>
    <w:rsid w:val="0075662D"/>
    <w:rsid w:val="00756A1A"/>
    <w:rsid w:val="00756BA8"/>
    <w:rsid w:val="0075728C"/>
    <w:rsid w:val="00757435"/>
    <w:rsid w:val="00757461"/>
    <w:rsid w:val="007575A9"/>
    <w:rsid w:val="0075767F"/>
    <w:rsid w:val="00757946"/>
    <w:rsid w:val="007579D1"/>
    <w:rsid w:val="00757D8D"/>
    <w:rsid w:val="007601CA"/>
    <w:rsid w:val="0076074A"/>
    <w:rsid w:val="00761833"/>
    <w:rsid w:val="00761864"/>
    <w:rsid w:val="007619B7"/>
    <w:rsid w:val="007624FC"/>
    <w:rsid w:val="007625A3"/>
    <w:rsid w:val="0076278D"/>
    <w:rsid w:val="00762A3E"/>
    <w:rsid w:val="00762E0D"/>
    <w:rsid w:val="00763BE1"/>
    <w:rsid w:val="00763C34"/>
    <w:rsid w:val="007641C7"/>
    <w:rsid w:val="00765718"/>
    <w:rsid w:val="007659D7"/>
    <w:rsid w:val="00765FCD"/>
    <w:rsid w:val="00766297"/>
    <w:rsid w:val="007664CC"/>
    <w:rsid w:val="0076653E"/>
    <w:rsid w:val="0076672D"/>
    <w:rsid w:val="00766A18"/>
    <w:rsid w:val="00767236"/>
    <w:rsid w:val="0076767C"/>
    <w:rsid w:val="00770668"/>
    <w:rsid w:val="0077091A"/>
    <w:rsid w:val="00770A9D"/>
    <w:rsid w:val="00771023"/>
    <w:rsid w:val="0077138C"/>
    <w:rsid w:val="0077150B"/>
    <w:rsid w:val="00771535"/>
    <w:rsid w:val="007715A3"/>
    <w:rsid w:val="00771722"/>
    <w:rsid w:val="00771DC1"/>
    <w:rsid w:val="007727F9"/>
    <w:rsid w:val="00772F04"/>
    <w:rsid w:val="00773419"/>
    <w:rsid w:val="00773794"/>
    <w:rsid w:val="00773835"/>
    <w:rsid w:val="00773BA6"/>
    <w:rsid w:val="00773F36"/>
    <w:rsid w:val="00774363"/>
    <w:rsid w:val="00774C8B"/>
    <w:rsid w:val="00774C9E"/>
    <w:rsid w:val="00775525"/>
    <w:rsid w:val="00775677"/>
    <w:rsid w:val="00775714"/>
    <w:rsid w:val="00775BCC"/>
    <w:rsid w:val="0077610B"/>
    <w:rsid w:val="00776505"/>
    <w:rsid w:val="007766D2"/>
    <w:rsid w:val="0077671B"/>
    <w:rsid w:val="00776745"/>
    <w:rsid w:val="007769B1"/>
    <w:rsid w:val="00776BB3"/>
    <w:rsid w:val="00777077"/>
    <w:rsid w:val="007770B7"/>
    <w:rsid w:val="00777507"/>
    <w:rsid w:val="007779E7"/>
    <w:rsid w:val="00777CE5"/>
    <w:rsid w:val="00777DFF"/>
    <w:rsid w:val="00780475"/>
    <w:rsid w:val="00780769"/>
    <w:rsid w:val="00780EB3"/>
    <w:rsid w:val="0078102E"/>
    <w:rsid w:val="00781308"/>
    <w:rsid w:val="0078134B"/>
    <w:rsid w:val="00781480"/>
    <w:rsid w:val="007815AD"/>
    <w:rsid w:val="00781747"/>
    <w:rsid w:val="00781C3F"/>
    <w:rsid w:val="00781F57"/>
    <w:rsid w:val="00782035"/>
    <w:rsid w:val="007820B6"/>
    <w:rsid w:val="007825FD"/>
    <w:rsid w:val="007827E4"/>
    <w:rsid w:val="00782E08"/>
    <w:rsid w:val="00783A51"/>
    <w:rsid w:val="00783E53"/>
    <w:rsid w:val="007841AE"/>
    <w:rsid w:val="0078459C"/>
    <w:rsid w:val="007847C7"/>
    <w:rsid w:val="00784E80"/>
    <w:rsid w:val="00785302"/>
    <w:rsid w:val="00785330"/>
    <w:rsid w:val="007854FE"/>
    <w:rsid w:val="00785647"/>
    <w:rsid w:val="0078567D"/>
    <w:rsid w:val="007856EB"/>
    <w:rsid w:val="0078661C"/>
    <w:rsid w:val="00786E22"/>
    <w:rsid w:val="00787035"/>
    <w:rsid w:val="0078711F"/>
    <w:rsid w:val="007871D6"/>
    <w:rsid w:val="0078724C"/>
    <w:rsid w:val="00787ADE"/>
    <w:rsid w:val="00790FE1"/>
    <w:rsid w:val="00791095"/>
    <w:rsid w:val="007910F3"/>
    <w:rsid w:val="007916A7"/>
    <w:rsid w:val="007916C7"/>
    <w:rsid w:val="007916EF"/>
    <w:rsid w:val="00791937"/>
    <w:rsid w:val="00791CE5"/>
    <w:rsid w:val="00791F68"/>
    <w:rsid w:val="00791FE7"/>
    <w:rsid w:val="0079214C"/>
    <w:rsid w:val="00792405"/>
    <w:rsid w:val="00792C00"/>
    <w:rsid w:val="0079328B"/>
    <w:rsid w:val="00793760"/>
    <w:rsid w:val="007937FD"/>
    <w:rsid w:val="0079483A"/>
    <w:rsid w:val="0079485A"/>
    <w:rsid w:val="00794C8E"/>
    <w:rsid w:val="00794D98"/>
    <w:rsid w:val="00794F58"/>
    <w:rsid w:val="007952F5"/>
    <w:rsid w:val="007954B4"/>
    <w:rsid w:val="0079573B"/>
    <w:rsid w:val="00795C83"/>
    <w:rsid w:val="00795E7A"/>
    <w:rsid w:val="007968F7"/>
    <w:rsid w:val="00796B89"/>
    <w:rsid w:val="00796BBB"/>
    <w:rsid w:val="00796F4B"/>
    <w:rsid w:val="00797031"/>
    <w:rsid w:val="0079707F"/>
    <w:rsid w:val="007971C2"/>
    <w:rsid w:val="0079732F"/>
    <w:rsid w:val="00797963"/>
    <w:rsid w:val="00797CDF"/>
    <w:rsid w:val="007A066D"/>
    <w:rsid w:val="007A06F1"/>
    <w:rsid w:val="007A06FB"/>
    <w:rsid w:val="007A1A6B"/>
    <w:rsid w:val="007A1ADE"/>
    <w:rsid w:val="007A1AEC"/>
    <w:rsid w:val="007A1D39"/>
    <w:rsid w:val="007A25FC"/>
    <w:rsid w:val="007A2611"/>
    <w:rsid w:val="007A28DB"/>
    <w:rsid w:val="007A2D3B"/>
    <w:rsid w:val="007A328D"/>
    <w:rsid w:val="007A3567"/>
    <w:rsid w:val="007A3896"/>
    <w:rsid w:val="007A38F0"/>
    <w:rsid w:val="007A3A5F"/>
    <w:rsid w:val="007A3C55"/>
    <w:rsid w:val="007A3D56"/>
    <w:rsid w:val="007A3E39"/>
    <w:rsid w:val="007A3F5A"/>
    <w:rsid w:val="007A42BD"/>
    <w:rsid w:val="007A47CB"/>
    <w:rsid w:val="007A4A53"/>
    <w:rsid w:val="007A4AC2"/>
    <w:rsid w:val="007A50FE"/>
    <w:rsid w:val="007A5220"/>
    <w:rsid w:val="007A5336"/>
    <w:rsid w:val="007A56A8"/>
    <w:rsid w:val="007A5799"/>
    <w:rsid w:val="007A5A5B"/>
    <w:rsid w:val="007A6DEA"/>
    <w:rsid w:val="007A76CF"/>
    <w:rsid w:val="007A7AB2"/>
    <w:rsid w:val="007A7B61"/>
    <w:rsid w:val="007B01DE"/>
    <w:rsid w:val="007B0779"/>
    <w:rsid w:val="007B0E6A"/>
    <w:rsid w:val="007B1091"/>
    <w:rsid w:val="007B181D"/>
    <w:rsid w:val="007B1F3B"/>
    <w:rsid w:val="007B21DD"/>
    <w:rsid w:val="007B2B26"/>
    <w:rsid w:val="007B351F"/>
    <w:rsid w:val="007B3748"/>
    <w:rsid w:val="007B393C"/>
    <w:rsid w:val="007B39CC"/>
    <w:rsid w:val="007B3DA8"/>
    <w:rsid w:val="007B3DE2"/>
    <w:rsid w:val="007B44AE"/>
    <w:rsid w:val="007B4B59"/>
    <w:rsid w:val="007B512A"/>
    <w:rsid w:val="007B55D3"/>
    <w:rsid w:val="007B5889"/>
    <w:rsid w:val="007B5949"/>
    <w:rsid w:val="007B5D18"/>
    <w:rsid w:val="007B5ED4"/>
    <w:rsid w:val="007B6426"/>
    <w:rsid w:val="007B64F2"/>
    <w:rsid w:val="007B66B5"/>
    <w:rsid w:val="007B6910"/>
    <w:rsid w:val="007B6F8F"/>
    <w:rsid w:val="007B74E6"/>
    <w:rsid w:val="007B7B85"/>
    <w:rsid w:val="007C0610"/>
    <w:rsid w:val="007C0773"/>
    <w:rsid w:val="007C077B"/>
    <w:rsid w:val="007C0FF9"/>
    <w:rsid w:val="007C15BB"/>
    <w:rsid w:val="007C164B"/>
    <w:rsid w:val="007C16C7"/>
    <w:rsid w:val="007C17EF"/>
    <w:rsid w:val="007C1B68"/>
    <w:rsid w:val="007C25A0"/>
    <w:rsid w:val="007C26ED"/>
    <w:rsid w:val="007C288F"/>
    <w:rsid w:val="007C31FD"/>
    <w:rsid w:val="007C3523"/>
    <w:rsid w:val="007C380D"/>
    <w:rsid w:val="007C39B6"/>
    <w:rsid w:val="007C3BBA"/>
    <w:rsid w:val="007C3DED"/>
    <w:rsid w:val="007C3F35"/>
    <w:rsid w:val="007C4056"/>
    <w:rsid w:val="007C4136"/>
    <w:rsid w:val="007C4577"/>
    <w:rsid w:val="007C4EF5"/>
    <w:rsid w:val="007C51C4"/>
    <w:rsid w:val="007C5327"/>
    <w:rsid w:val="007C53AA"/>
    <w:rsid w:val="007C5BC0"/>
    <w:rsid w:val="007C61B9"/>
    <w:rsid w:val="007C68F5"/>
    <w:rsid w:val="007C7AD2"/>
    <w:rsid w:val="007C7F6B"/>
    <w:rsid w:val="007D0218"/>
    <w:rsid w:val="007D08FC"/>
    <w:rsid w:val="007D09AE"/>
    <w:rsid w:val="007D1711"/>
    <w:rsid w:val="007D1968"/>
    <w:rsid w:val="007D1F33"/>
    <w:rsid w:val="007D2687"/>
    <w:rsid w:val="007D29B0"/>
    <w:rsid w:val="007D2B40"/>
    <w:rsid w:val="007D2C7D"/>
    <w:rsid w:val="007D2D19"/>
    <w:rsid w:val="007D2DA8"/>
    <w:rsid w:val="007D3860"/>
    <w:rsid w:val="007D3D08"/>
    <w:rsid w:val="007D3D7B"/>
    <w:rsid w:val="007D4A87"/>
    <w:rsid w:val="007D4CF0"/>
    <w:rsid w:val="007D4FC6"/>
    <w:rsid w:val="007D54CF"/>
    <w:rsid w:val="007D594D"/>
    <w:rsid w:val="007D5F5E"/>
    <w:rsid w:val="007D6914"/>
    <w:rsid w:val="007D71F6"/>
    <w:rsid w:val="007D7352"/>
    <w:rsid w:val="007D73CC"/>
    <w:rsid w:val="007D7A65"/>
    <w:rsid w:val="007E080D"/>
    <w:rsid w:val="007E13A2"/>
    <w:rsid w:val="007E14D1"/>
    <w:rsid w:val="007E18B7"/>
    <w:rsid w:val="007E1A6F"/>
    <w:rsid w:val="007E2181"/>
    <w:rsid w:val="007E22AE"/>
    <w:rsid w:val="007E234B"/>
    <w:rsid w:val="007E2A3A"/>
    <w:rsid w:val="007E2F9B"/>
    <w:rsid w:val="007E3057"/>
    <w:rsid w:val="007E3287"/>
    <w:rsid w:val="007E3E30"/>
    <w:rsid w:val="007E415C"/>
    <w:rsid w:val="007E460A"/>
    <w:rsid w:val="007E4BE6"/>
    <w:rsid w:val="007E4DCF"/>
    <w:rsid w:val="007E4E5E"/>
    <w:rsid w:val="007E5293"/>
    <w:rsid w:val="007E5651"/>
    <w:rsid w:val="007E5753"/>
    <w:rsid w:val="007E581F"/>
    <w:rsid w:val="007E5CF6"/>
    <w:rsid w:val="007E5D30"/>
    <w:rsid w:val="007E5D87"/>
    <w:rsid w:val="007E619C"/>
    <w:rsid w:val="007E6587"/>
    <w:rsid w:val="007E6B19"/>
    <w:rsid w:val="007E6D79"/>
    <w:rsid w:val="007E6E3E"/>
    <w:rsid w:val="007E78D2"/>
    <w:rsid w:val="007E7C75"/>
    <w:rsid w:val="007E7F6B"/>
    <w:rsid w:val="007F018B"/>
    <w:rsid w:val="007F062D"/>
    <w:rsid w:val="007F0729"/>
    <w:rsid w:val="007F0769"/>
    <w:rsid w:val="007F0A1B"/>
    <w:rsid w:val="007F1723"/>
    <w:rsid w:val="007F1CD5"/>
    <w:rsid w:val="007F1D21"/>
    <w:rsid w:val="007F1D93"/>
    <w:rsid w:val="007F1DB1"/>
    <w:rsid w:val="007F21B0"/>
    <w:rsid w:val="007F221B"/>
    <w:rsid w:val="007F26F2"/>
    <w:rsid w:val="007F2D88"/>
    <w:rsid w:val="007F3307"/>
    <w:rsid w:val="007F3388"/>
    <w:rsid w:val="007F33F7"/>
    <w:rsid w:val="007F38D8"/>
    <w:rsid w:val="007F396D"/>
    <w:rsid w:val="007F3B6E"/>
    <w:rsid w:val="007F56A7"/>
    <w:rsid w:val="007F5776"/>
    <w:rsid w:val="007F57C4"/>
    <w:rsid w:val="007F5A7C"/>
    <w:rsid w:val="007F5FF4"/>
    <w:rsid w:val="007F6187"/>
    <w:rsid w:val="007F61AC"/>
    <w:rsid w:val="007F63C3"/>
    <w:rsid w:val="007F649C"/>
    <w:rsid w:val="007F6630"/>
    <w:rsid w:val="007F675C"/>
    <w:rsid w:val="007F69C8"/>
    <w:rsid w:val="007F6E96"/>
    <w:rsid w:val="007F7504"/>
    <w:rsid w:val="007F794A"/>
    <w:rsid w:val="007F7C17"/>
    <w:rsid w:val="007F7F95"/>
    <w:rsid w:val="008003A7"/>
    <w:rsid w:val="0080074F"/>
    <w:rsid w:val="00800C42"/>
    <w:rsid w:val="00800F2A"/>
    <w:rsid w:val="008015EB"/>
    <w:rsid w:val="00802A2C"/>
    <w:rsid w:val="00802A86"/>
    <w:rsid w:val="00802C73"/>
    <w:rsid w:val="00802D3B"/>
    <w:rsid w:val="00802E45"/>
    <w:rsid w:val="008032B2"/>
    <w:rsid w:val="00803787"/>
    <w:rsid w:val="00803AF6"/>
    <w:rsid w:val="00803DB4"/>
    <w:rsid w:val="008041F4"/>
    <w:rsid w:val="008042B5"/>
    <w:rsid w:val="0080575D"/>
    <w:rsid w:val="008057CA"/>
    <w:rsid w:val="0080630E"/>
    <w:rsid w:val="00806A16"/>
    <w:rsid w:val="00806A54"/>
    <w:rsid w:val="00806C9F"/>
    <w:rsid w:val="008072B5"/>
    <w:rsid w:val="00807B3A"/>
    <w:rsid w:val="00807C66"/>
    <w:rsid w:val="0081032D"/>
    <w:rsid w:val="008106EC"/>
    <w:rsid w:val="00810707"/>
    <w:rsid w:val="00810846"/>
    <w:rsid w:val="0081097F"/>
    <w:rsid w:val="0081099F"/>
    <w:rsid w:val="00811904"/>
    <w:rsid w:val="00811E06"/>
    <w:rsid w:val="008124DD"/>
    <w:rsid w:val="00812631"/>
    <w:rsid w:val="0081316F"/>
    <w:rsid w:val="008134A7"/>
    <w:rsid w:val="008147C2"/>
    <w:rsid w:val="008148E2"/>
    <w:rsid w:val="00814A1D"/>
    <w:rsid w:val="00814BCF"/>
    <w:rsid w:val="00814E92"/>
    <w:rsid w:val="008150C3"/>
    <w:rsid w:val="00815254"/>
    <w:rsid w:val="00815311"/>
    <w:rsid w:val="00815920"/>
    <w:rsid w:val="008159C5"/>
    <w:rsid w:val="00815C44"/>
    <w:rsid w:val="00815D0B"/>
    <w:rsid w:val="00815E0F"/>
    <w:rsid w:val="00816469"/>
    <w:rsid w:val="008168FE"/>
    <w:rsid w:val="00816BC0"/>
    <w:rsid w:val="00817B5F"/>
    <w:rsid w:val="0082089E"/>
    <w:rsid w:val="00820C32"/>
    <w:rsid w:val="00820D5F"/>
    <w:rsid w:val="00820E81"/>
    <w:rsid w:val="00821F20"/>
    <w:rsid w:val="008221BA"/>
    <w:rsid w:val="00822EA5"/>
    <w:rsid w:val="008232D4"/>
    <w:rsid w:val="008233C7"/>
    <w:rsid w:val="008233F4"/>
    <w:rsid w:val="00823635"/>
    <w:rsid w:val="00823A5F"/>
    <w:rsid w:val="0082434E"/>
    <w:rsid w:val="00824400"/>
    <w:rsid w:val="008244AA"/>
    <w:rsid w:val="008246B8"/>
    <w:rsid w:val="00824A3B"/>
    <w:rsid w:val="00824C64"/>
    <w:rsid w:val="00824F95"/>
    <w:rsid w:val="00824FB9"/>
    <w:rsid w:val="0082564A"/>
    <w:rsid w:val="0082569E"/>
    <w:rsid w:val="00825712"/>
    <w:rsid w:val="00825730"/>
    <w:rsid w:val="00825A48"/>
    <w:rsid w:val="00825B11"/>
    <w:rsid w:val="0082605E"/>
    <w:rsid w:val="0082607A"/>
    <w:rsid w:val="00826BC6"/>
    <w:rsid w:val="00826D23"/>
    <w:rsid w:val="00826E96"/>
    <w:rsid w:val="00827169"/>
    <w:rsid w:val="00827362"/>
    <w:rsid w:val="008274E3"/>
    <w:rsid w:val="00827873"/>
    <w:rsid w:val="00827B53"/>
    <w:rsid w:val="00827E76"/>
    <w:rsid w:val="00830462"/>
    <w:rsid w:val="00830771"/>
    <w:rsid w:val="00830A5A"/>
    <w:rsid w:val="00831C84"/>
    <w:rsid w:val="00831D06"/>
    <w:rsid w:val="00831EF3"/>
    <w:rsid w:val="00832005"/>
    <w:rsid w:val="008323CF"/>
    <w:rsid w:val="008324C0"/>
    <w:rsid w:val="00832C56"/>
    <w:rsid w:val="008332D9"/>
    <w:rsid w:val="008335FD"/>
    <w:rsid w:val="00833B56"/>
    <w:rsid w:val="00833C9A"/>
    <w:rsid w:val="00833EB5"/>
    <w:rsid w:val="00834319"/>
    <w:rsid w:val="00834B6D"/>
    <w:rsid w:val="008355BA"/>
    <w:rsid w:val="00835B8D"/>
    <w:rsid w:val="0083621C"/>
    <w:rsid w:val="008362CF"/>
    <w:rsid w:val="00836460"/>
    <w:rsid w:val="008367DD"/>
    <w:rsid w:val="0083692A"/>
    <w:rsid w:val="0083740E"/>
    <w:rsid w:val="00837E83"/>
    <w:rsid w:val="0084002A"/>
    <w:rsid w:val="00840155"/>
    <w:rsid w:val="00840170"/>
    <w:rsid w:val="008405AC"/>
    <w:rsid w:val="0084081F"/>
    <w:rsid w:val="008409D0"/>
    <w:rsid w:val="00840C82"/>
    <w:rsid w:val="00840E34"/>
    <w:rsid w:val="00841092"/>
    <w:rsid w:val="008417EB"/>
    <w:rsid w:val="008418A0"/>
    <w:rsid w:val="00841938"/>
    <w:rsid w:val="00841A1D"/>
    <w:rsid w:val="00841B5C"/>
    <w:rsid w:val="00841F28"/>
    <w:rsid w:val="008428E5"/>
    <w:rsid w:val="00842F27"/>
    <w:rsid w:val="00842FD0"/>
    <w:rsid w:val="0084318F"/>
    <w:rsid w:val="008431D9"/>
    <w:rsid w:val="00843212"/>
    <w:rsid w:val="008432D0"/>
    <w:rsid w:val="0084392D"/>
    <w:rsid w:val="00844529"/>
    <w:rsid w:val="008451B9"/>
    <w:rsid w:val="008452BD"/>
    <w:rsid w:val="008452F0"/>
    <w:rsid w:val="008452F5"/>
    <w:rsid w:val="00845780"/>
    <w:rsid w:val="008458E7"/>
    <w:rsid w:val="00845957"/>
    <w:rsid w:val="00845B6F"/>
    <w:rsid w:val="008463AC"/>
    <w:rsid w:val="00846685"/>
    <w:rsid w:val="008469DA"/>
    <w:rsid w:val="00846D26"/>
    <w:rsid w:val="00846F38"/>
    <w:rsid w:val="00847483"/>
    <w:rsid w:val="00847C83"/>
    <w:rsid w:val="00847CD4"/>
    <w:rsid w:val="008505EC"/>
    <w:rsid w:val="00850B10"/>
    <w:rsid w:val="00850CB6"/>
    <w:rsid w:val="008510B1"/>
    <w:rsid w:val="00851714"/>
    <w:rsid w:val="00851FCB"/>
    <w:rsid w:val="008520CA"/>
    <w:rsid w:val="008528E2"/>
    <w:rsid w:val="00852E98"/>
    <w:rsid w:val="008535E9"/>
    <w:rsid w:val="008537FF"/>
    <w:rsid w:val="00853C6D"/>
    <w:rsid w:val="00853D94"/>
    <w:rsid w:val="00854456"/>
    <w:rsid w:val="008546CA"/>
    <w:rsid w:val="00854707"/>
    <w:rsid w:val="00854BEB"/>
    <w:rsid w:val="00854E66"/>
    <w:rsid w:val="008553E4"/>
    <w:rsid w:val="00855632"/>
    <w:rsid w:val="008557FC"/>
    <w:rsid w:val="0085589D"/>
    <w:rsid w:val="00855ED9"/>
    <w:rsid w:val="00856691"/>
    <w:rsid w:val="00856A29"/>
    <w:rsid w:val="00856B33"/>
    <w:rsid w:val="00856FB8"/>
    <w:rsid w:val="0085706C"/>
    <w:rsid w:val="00857193"/>
    <w:rsid w:val="00857391"/>
    <w:rsid w:val="00857424"/>
    <w:rsid w:val="0085749C"/>
    <w:rsid w:val="00857F1D"/>
    <w:rsid w:val="00857F39"/>
    <w:rsid w:val="0086003C"/>
    <w:rsid w:val="008602EE"/>
    <w:rsid w:val="00860A95"/>
    <w:rsid w:val="00860C65"/>
    <w:rsid w:val="00861391"/>
    <w:rsid w:val="00861416"/>
    <w:rsid w:val="008614F5"/>
    <w:rsid w:val="00861715"/>
    <w:rsid w:val="00861A56"/>
    <w:rsid w:val="0086241B"/>
    <w:rsid w:val="00862442"/>
    <w:rsid w:val="00862AA1"/>
    <w:rsid w:val="00863114"/>
    <w:rsid w:val="008633FD"/>
    <w:rsid w:val="0086354E"/>
    <w:rsid w:val="0086357B"/>
    <w:rsid w:val="00863847"/>
    <w:rsid w:val="00863BA7"/>
    <w:rsid w:val="00864037"/>
    <w:rsid w:val="008640B3"/>
    <w:rsid w:val="008644E6"/>
    <w:rsid w:val="008647D3"/>
    <w:rsid w:val="00864E31"/>
    <w:rsid w:val="00865027"/>
    <w:rsid w:val="008654FF"/>
    <w:rsid w:val="008659C6"/>
    <w:rsid w:val="00865A5F"/>
    <w:rsid w:val="00865B50"/>
    <w:rsid w:val="00865BD8"/>
    <w:rsid w:val="00865EA0"/>
    <w:rsid w:val="00865F2C"/>
    <w:rsid w:val="008663C5"/>
    <w:rsid w:val="00866C42"/>
    <w:rsid w:val="00866DB5"/>
    <w:rsid w:val="00866E4F"/>
    <w:rsid w:val="008672A7"/>
    <w:rsid w:val="00867F70"/>
    <w:rsid w:val="008704EE"/>
    <w:rsid w:val="008704F5"/>
    <w:rsid w:val="00870500"/>
    <w:rsid w:val="00870804"/>
    <w:rsid w:val="008712AD"/>
    <w:rsid w:val="0087131B"/>
    <w:rsid w:val="008714DD"/>
    <w:rsid w:val="0087221E"/>
    <w:rsid w:val="0087337B"/>
    <w:rsid w:val="008735F2"/>
    <w:rsid w:val="0087378D"/>
    <w:rsid w:val="00873A58"/>
    <w:rsid w:val="00873A7D"/>
    <w:rsid w:val="00873ACE"/>
    <w:rsid w:val="00873E66"/>
    <w:rsid w:val="00873FEA"/>
    <w:rsid w:val="00874C00"/>
    <w:rsid w:val="008751A7"/>
    <w:rsid w:val="008754D5"/>
    <w:rsid w:val="00875B4B"/>
    <w:rsid w:val="00875D1A"/>
    <w:rsid w:val="00876C13"/>
    <w:rsid w:val="00876E42"/>
    <w:rsid w:val="00877019"/>
    <w:rsid w:val="008771D9"/>
    <w:rsid w:val="00877733"/>
    <w:rsid w:val="00877D07"/>
    <w:rsid w:val="00880485"/>
    <w:rsid w:val="00880C36"/>
    <w:rsid w:val="00880F8C"/>
    <w:rsid w:val="0088137C"/>
    <w:rsid w:val="008821FC"/>
    <w:rsid w:val="008828B7"/>
    <w:rsid w:val="00882C08"/>
    <w:rsid w:val="00883078"/>
    <w:rsid w:val="008834A0"/>
    <w:rsid w:val="00883BA7"/>
    <w:rsid w:val="00883CC0"/>
    <w:rsid w:val="00883E67"/>
    <w:rsid w:val="0088434F"/>
    <w:rsid w:val="00884669"/>
    <w:rsid w:val="00884B21"/>
    <w:rsid w:val="00884EBC"/>
    <w:rsid w:val="00884FF2"/>
    <w:rsid w:val="00885457"/>
    <w:rsid w:val="008855A0"/>
    <w:rsid w:val="00885672"/>
    <w:rsid w:val="008857A2"/>
    <w:rsid w:val="00885978"/>
    <w:rsid w:val="00886396"/>
    <w:rsid w:val="00887073"/>
    <w:rsid w:val="008870AB"/>
    <w:rsid w:val="008872FC"/>
    <w:rsid w:val="00887496"/>
    <w:rsid w:val="0088758B"/>
    <w:rsid w:val="00887A63"/>
    <w:rsid w:val="0089073D"/>
    <w:rsid w:val="00890B2C"/>
    <w:rsid w:val="00890F0C"/>
    <w:rsid w:val="008910DF"/>
    <w:rsid w:val="008910F6"/>
    <w:rsid w:val="00891255"/>
    <w:rsid w:val="008913D3"/>
    <w:rsid w:val="008917A4"/>
    <w:rsid w:val="008919AC"/>
    <w:rsid w:val="00891BD4"/>
    <w:rsid w:val="008922D4"/>
    <w:rsid w:val="008922D8"/>
    <w:rsid w:val="008923F4"/>
    <w:rsid w:val="00892DA0"/>
    <w:rsid w:val="00893138"/>
    <w:rsid w:val="0089353B"/>
    <w:rsid w:val="00893C84"/>
    <w:rsid w:val="008941F0"/>
    <w:rsid w:val="00894B20"/>
    <w:rsid w:val="00894BBA"/>
    <w:rsid w:val="00894EA3"/>
    <w:rsid w:val="0089580B"/>
    <w:rsid w:val="00895FD5"/>
    <w:rsid w:val="0089600C"/>
    <w:rsid w:val="00896609"/>
    <w:rsid w:val="00896C5B"/>
    <w:rsid w:val="00896FE8"/>
    <w:rsid w:val="00897438"/>
    <w:rsid w:val="00897FF3"/>
    <w:rsid w:val="008A057A"/>
    <w:rsid w:val="008A065A"/>
    <w:rsid w:val="008A0F83"/>
    <w:rsid w:val="008A0F8B"/>
    <w:rsid w:val="008A17A2"/>
    <w:rsid w:val="008A1E61"/>
    <w:rsid w:val="008A2363"/>
    <w:rsid w:val="008A241E"/>
    <w:rsid w:val="008A297C"/>
    <w:rsid w:val="008A2FC9"/>
    <w:rsid w:val="008A31B4"/>
    <w:rsid w:val="008A31FD"/>
    <w:rsid w:val="008A3544"/>
    <w:rsid w:val="008A371E"/>
    <w:rsid w:val="008A3CF9"/>
    <w:rsid w:val="008A3D6E"/>
    <w:rsid w:val="008A3F08"/>
    <w:rsid w:val="008A4B9F"/>
    <w:rsid w:val="008A4C70"/>
    <w:rsid w:val="008A4C74"/>
    <w:rsid w:val="008A4D0C"/>
    <w:rsid w:val="008A506F"/>
    <w:rsid w:val="008A554A"/>
    <w:rsid w:val="008A56BB"/>
    <w:rsid w:val="008A5B4D"/>
    <w:rsid w:val="008A63F4"/>
    <w:rsid w:val="008A6766"/>
    <w:rsid w:val="008A7101"/>
    <w:rsid w:val="008A7567"/>
    <w:rsid w:val="008A77A0"/>
    <w:rsid w:val="008A783F"/>
    <w:rsid w:val="008A7845"/>
    <w:rsid w:val="008A7854"/>
    <w:rsid w:val="008A7AF7"/>
    <w:rsid w:val="008B103E"/>
    <w:rsid w:val="008B1155"/>
    <w:rsid w:val="008B1480"/>
    <w:rsid w:val="008B1640"/>
    <w:rsid w:val="008B2251"/>
    <w:rsid w:val="008B24DC"/>
    <w:rsid w:val="008B3347"/>
    <w:rsid w:val="008B351B"/>
    <w:rsid w:val="008B367A"/>
    <w:rsid w:val="008B3692"/>
    <w:rsid w:val="008B3834"/>
    <w:rsid w:val="008B3937"/>
    <w:rsid w:val="008B43B8"/>
    <w:rsid w:val="008B4922"/>
    <w:rsid w:val="008B4D73"/>
    <w:rsid w:val="008B555F"/>
    <w:rsid w:val="008B5CB8"/>
    <w:rsid w:val="008B6800"/>
    <w:rsid w:val="008B6A5D"/>
    <w:rsid w:val="008B7196"/>
    <w:rsid w:val="008B754C"/>
    <w:rsid w:val="008C016C"/>
    <w:rsid w:val="008C0AB4"/>
    <w:rsid w:val="008C14B5"/>
    <w:rsid w:val="008C1C64"/>
    <w:rsid w:val="008C2099"/>
    <w:rsid w:val="008C21E6"/>
    <w:rsid w:val="008C2233"/>
    <w:rsid w:val="008C25F0"/>
    <w:rsid w:val="008C26ED"/>
    <w:rsid w:val="008C2904"/>
    <w:rsid w:val="008C2AA5"/>
    <w:rsid w:val="008C3177"/>
    <w:rsid w:val="008C319A"/>
    <w:rsid w:val="008C3A01"/>
    <w:rsid w:val="008C41B0"/>
    <w:rsid w:val="008C4344"/>
    <w:rsid w:val="008C43D7"/>
    <w:rsid w:val="008C477C"/>
    <w:rsid w:val="008C4C35"/>
    <w:rsid w:val="008C4E2E"/>
    <w:rsid w:val="008C5851"/>
    <w:rsid w:val="008C5D79"/>
    <w:rsid w:val="008C6499"/>
    <w:rsid w:val="008C6D5F"/>
    <w:rsid w:val="008C6F52"/>
    <w:rsid w:val="008C706F"/>
    <w:rsid w:val="008C7127"/>
    <w:rsid w:val="008C748D"/>
    <w:rsid w:val="008C781B"/>
    <w:rsid w:val="008C798A"/>
    <w:rsid w:val="008C7AD0"/>
    <w:rsid w:val="008C7D41"/>
    <w:rsid w:val="008C7E1B"/>
    <w:rsid w:val="008D0159"/>
    <w:rsid w:val="008D0218"/>
    <w:rsid w:val="008D039B"/>
    <w:rsid w:val="008D13EC"/>
    <w:rsid w:val="008D1581"/>
    <w:rsid w:val="008D1654"/>
    <w:rsid w:val="008D1809"/>
    <w:rsid w:val="008D1972"/>
    <w:rsid w:val="008D26C7"/>
    <w:rsid w:val="008D2729"/>
    <w:rsid w:val="008D3789"/>
    <w:rsid w:val="008D3962"/>
    <w:rsid w:val="008D3F68"/>
    <w:rsid w:val="008D4224"/>
    <w:rsid w:val="008D43DC"/>
    <w:rsid w:val="008D508B"/>
    <w:rsid w:val="008D53A7"/>
    <w:rsid w:val="008D53FD"/>
    <w:rsid w:val="008D54A8"/>
    <w:rsid w:val="008D54E8"/>
    <w:rsid w:val="008D55B2"/>
    <w:rsid w:val="008D6221"/>
    <w:rsid w:val="008D7DDE"/>
    <w:rsid w:val="008D7E58"/>
    <w:rsid w:val="008D7F68"/>
    <w:rsid w:val="008D7FFB"/>
    <w:rsid w:val="008E02D8"/>
    <w:rsid w:val="008E1035"/>
    <w:rsid w:val="008E1873"/>
    <w:rsid w:val="008E193D"/>
    <w:rsid w:val="008E203F"/>
    <w:rsid w:val="008E24F6"/>
    <w:rsid w:val="008E2687"/>
    <w:rsid w:val="008E2EF9"/>
    <w:rsid w:val="008E304F"/>
    <w:rsid w:val="008E36FC"/>
    <w:rsid w:val="008E4379"/>
    <w:rsid w:val="008E4772"/>
    <w:rsid w:val="008E4BFC"/>
    <w:rsid w:val="008E4D12"/>
    <w:rsid w:val="008E4D61"/>
    <w:rsid w:val="008E4F5A"/>
    <w:rsid w:val="008E5015"/>
    <w:rsid w:val="008E6633"/>
    <w:rsid w:val="008E6D2D"/>
    <w:rsid w:val="008E7165"/>
    <w:rsid w:val="008E7556"/>
    <w:rsid w:val="008E7578"/>
    <w:rsid w:val="008E7BEC"/>
    <w:rsid w:val="008E7E46"/>
    <w:rsid w:val="008F0468"/>
    <w:rsid w:val="008F0700"/>
    <w:rsid w:val="008F0EAA"/>
    <w:rsid w:val="008F0FFB"/>
    <w:rsid w:val="008F12A7"/>
    <w:rsid w:val="008F1776"/>
    <w:rsid w:val="008F1C1B"/>
    <w:rsid w:val="008F1CEB"/>
    <w:rsid w:val="008F2D3A"/>
    <w:rsid w:val="008F3053"/>
    <w:rsid w:val="008F3D84"/>
    <w:rsid w:val="008F3FA0"/>
    <w:rsid w:val="008F4065"/>
    <w:rsid w:val="008F4866"/>
    <w:rsid w:val="008F486C"/>
    <w:rsid w:val="008F4BF4"/>
    <w:rsid w:val="008F5757"/>
    <w:rsid w:val="008F58E6"/>
    <w:rsid w:val="008F63BE"/>
    <w:rsid w:val="008F686C"/>
    <w:rsid w:val="008F6B86"/>
    <w:rsid w:val="008F6FAA"/>
    <w:rsid w:val="008F752F"/>
    <w:rsid w:val="008F76FD"/>
    <w:rsid w:val="008F7DEE"/>
    <w:rsid w:val="00900177"/>
    <w:rsid w:val="009001D5"/>
    <w:rsid w:val="00900303"/>
    <w:rsid w:val="00900394"/>
    <w:rsid w:val="009006B9"/>
    <w:rsid w:val="009009E4"/>
    <w:rsid w:val="0090109A"/>
    <w:rsid w:val="00901B9E"/>
    <w:rsid w:val="00901FD5"/>
    <w:rsid w:val="00902194"/>
    <w:rsid w:val="009022FA"/>
    <w:rsid w:val="0090230C"/>
    <w:rsid w:val="00902F87"/>
    <w:rsid w:val="00903A76"/>
    <w:rsid w:val="00903C4D"/>
    <w:rsid w:val="00903DFC"/>
    <w:rsid w:val="00903E59"/>
    <w:rsid w:val="0090403D"/>
    <w:rsid w:val="00904085"/>
    <w:rsid w:val="009041CB"/>
    <w:rsid w:val="009041FF"/>
    <w:rsid w:val="009044FD"/>
    <w:rsid w:val="0090471F"/>
    <w:rsid w:val="0090501D"/>
    <w:rsid w:val="0090588F"/>
    <w:rsid w:val="00905AE0"/>
    <w:rsid w:val="0090674B"/>
    <w:rsid w:val="00906B56"/>
    <w:rsid w:val="00906DAF"/>
    <w:rsid w:val="00907087"/>
    <w:rsid w:val="00907175"/>
    <w:rsid w:val="00907F1B"/>
    <w:rsid w:val="00910797"/>
    <w:rsid w:val="0091094E"/>
    <w:rsid w:val="00910A71"/>
    <w:rsid w:val="009113FB"/>
    <w:rsid w:val="009118BC"/>
    <w:rsid w:val="009118E5"/>
    <w:rsid w:val="00911B40"/>
    <w:rsid w:val="00912446"/>
    <w:rsid w:val="00912C7C"/>
    <w:rsid w:val="00912EEC"/>
    <w:rsid w:val="0091364E"/>
    <w:rsid w:val="00913B5B"/>
    <w:rsid w:val="009149B0"/>
    <w:rsid w:val="00914B21"/>
    <w:rsid w:val="00915772"/>
    <w:rsid w:val="009158C7"/>
    <w:rsid w:val="00915D5D"/>
    <w:rsid w:val="00915DC4"/>
    <w:rsid w:val="0091679C"/>
    <w:rsid w:val="00916E07"/>
    <w:rsid w:val="00916F39"/>
    <w:rsid w:val="00917411"/>
    <w:rsid w:val="009178C4"/>
    <w:rsid w:val="00917921"/>
    <w:rsid w:val="00917997"/>
    <w:rsid w:val="009179C1"/>
    <w:rsid w:val="00917D64"/>
    <w:rsid w:val="00920294"/>
    <w:rsid w:val="00920520"/>
    <w:rsid w:val="00920642"/>
    <w:rsid w:val="00920939"/>
    <w:rsid w:val="00920B11"/>
    <w:rsid w:val="00920D2C"/>
    <w:rsid w:val="00921459"/>
    <w:rsid w:val="0092151C"/>
    <w:rsid w:val="00922591"/>
    <w:rsid w:val="009228A2"/>
    <w:rsid w:val="00922AA0"/>
    <w:rsid w:val="00922C22"/>
    <w:rsid w:val="00923581"/>
    <w:rsid w:val="00923641"/>
    <w:rsid w:val="00923AEA"/>
    <w:rsid w:val="00923BEE"/>
    <w:rsid w:val="0092516C"/>
    <w:rsid w:val="00925309"/>
    <w:rsid w:val="0092549B"/>
    <w:rsid w:val="009258D5"/>
    <w:rsid w:val="00925F10"/>
    <w:rsid w:val="009263F7"/>
    <w:rsid w:val="00926931"/>
    <w:rsid w:val="00926DC7"/>
    <w:rsid w:val="00926ED5"/>
    <w:rsid w:val="00926F8D"/>
    <w:rsid w:val="00927005"/>
    <w:rsid w:val="0092778C"/>
    <w:rsid w:val="009277AA"/>
    <w:rsid w:val="00930048"/>
    <w:rsid w:val="009300CB"/>
    <w:rsid w:val="00930391"/>
    <w:rsid w:val="00930478"/>
    <w:rsid w:val="00930A80"/>
    <w:rsid w:val="00930B24"/>
    <w:rsid w:val="00930E8E"/>
    <w:rsid w:val="009310CD"/>
    <w:rsid w:val="009318F6"/>
    <w:rsid w:val="00931BF5"/>
    <w:rsid w:val="00931C40"/>
    <w:rsid w:val="00932831"/>
    <w:rsid w:val="00932AB8"/>
    <w:rsid w:val="009332BB"/>
    <w:rsid w:val="00933590"/>
    <w:rsid w:val="00933EE9"/>
    <w:rsid w:val="00934064"/>
    <w:rsid w:val="0093421B"/>
    <w:rsid w:val="009349FE"/>
    <w:rsid w:val="00934C66"/>
    <w:rsid w:val="00934C6C"/>
    <w:rsid w:val="00934C86"/>
    <w:rsid w:val="00934E0F"/>
    <w:rsid w:val="00934FB2"/>
    <w:rsid w:val="00934FC7"/>
    <w:rsid w:val="009350A7"/>
    <w:rsid w:val="009351D2"/>
    <w:rsid w:val="009362FC"/>
    <w:rsid w:val="009363AE"/>
    <w:rsid w:val="00937A05"/>
    <w:rsid w:val="00940514"/>
    <w:rsid w:val="00940654"/>
    <w:rsid w:val="00940C9D"/>
    <w:rsid w:val="00941700"/>
    <w:rsid w:val="00941848"/>
    <w:rsid w:val="0094248D"/>
    <w:rsid w:val="009429A7"/>
    <w:rsid w:val="00942ADB"/>
    <w:rsid w:val="00943657"/>
    <w:rsid w:val="00943B9E"/>
    <w:rsid w:val="00943DD6"/>
    <w:rsid w:val="00944319"/>
    <w:rsid w:val="00944449"/>
    <w:rsid w:val="00944748"/>
    <w:rsid w:val="0094474E"/>
    <w:rsid w:val="00944B4D"/>
    <w:rsid w:val="00944E3B"/>
    <w:rsid w:val="00945068"/>
    <w:rsid w:val="009450DA"/>
    <w:rsid w:val="0094550D"/>
    <w:rsid w:val="00945F7D"/>
    <w:rsid w:val="00946073"/>
    <w:rsid w:val="0094616D"/>
    <w:rsid w:val="0094642C"/>
    <w:rsid w:val="00946482"/>
    <w:rsid w:val="00946A03"/>
    <w:rsid w:val="00946A28"/>
    <w:rsid w:val="00946C84"/>
    <w:rsid w:val="00946CE4"/>
    <w:rsid w:val="00946F35"/>
    <w:rsid w:val="00946FAD"/>
    <w:rsid w:val="00947687"/>
    <w:rsid w:val="00947C08"/>
    <w:rsid w:val="00947E37"/>
    <w:rsid w:val="0095040D"/>
    <w:rsid w:val="00950499"/>
    <w:rsid w:val="00950CE0"/>
    <w:rsid w:val="00950F15"/>
    <w:rsid w:val="00950F7B"/>
    <w:rsid w:val="009529F5"/>
    <w:rsid w:val="00952D43"/>
    <w:rsid w:val="009532D9"/>
    <w:rsid w:val="009533FE"/>
    <w:rsid w:val="00953457"/>
    <w:rsid w:val="009535FD"/>
    <w:rsid w:val="00953AAD"/>
    <w:rsid w:val="00953C7F"/>
    <w:rsid w:val="00953D24"/>
    <w:rsid w:val="009541A8"/>
    <w:rsid w:val="00954249"/>
    <w:rsid w:val="009542C1"/>
    <w:rsid w:val="0095482E"/>
    <w:rsid w:val="0095529B"/>
    <w:rsid w:val="0095576B"/>
    <w:rsid w:val="00955D25"/>
    <w:rsid w:val="009563A8"/>
    <w:rsid w:val="00956D63"/>
    <w:rsid w:val="009572DB"/>
    <w:rsid w:val="00957F54"/>
    <w:rsid w:val="009602B4"/>
    <w:rsid w:val="0096043B"/>
    <w:rsid w:val="009604EB"/>
    <w:rsid w:val="00960857"/>
    <w:rsid w:val="00960947"/>
    <w:rsid w:val="0096172F"/>
    <w:rsid w:val="00961ACE"/>
    <w:rsid w:val="00961D40"/>
    <w:rsid w:val="00962131"/>
    <w:rsid w:val="0096245D"/>
    <w:rsid w:val="00962639"/>
    <w:rsid w:val="0096305F"/>
    <w:rsid w:val="0096314E"/>
    <w:rsid w:val="009637F0"/>
    <w:rsid w:val="00963FE5"/>
    <w:rsid w:val="0096419A"/>
    <w:rsid w:val="00964760"/>
    <w:rsid w:val="00964798"/>
    <w:rsid w:val="00964F63"/>
    <w:rsid w:val="00965175"/>
    <w:rsid w:val="009656C2"/>
    <w:rsid w:val="00965955"/>
    <w:rsid w:val="00965B19"/>
    <w:rsid w:val="00965D7E"/>
    <w:rsid w:val="00965F22"/>
    <w:rsid w:val="009661B9"/>
    <w:rsid w:val="0096625C"/>
    <w:rsid w:val="009662DF"/>
    <w:rsid w:val="009669E3"/>
    <w:rsid w:val="009669FA"/>
    <w:rsid w:val="00966DF8"/>
    <w:rsid w:val="00966EF8"/>
    <w:rsid w:val="00966FCE"/>
    <w:rsid w:val="009676FB"/>
    <w:rsid w:val="00967BA4"/>
    <w:rsid w:val="009708CA"/>
    <w:rsid w:val="009711BB"/>
    <w:rsid w:val="009711F5"/>
    <w:rsid w:val="00972289"/>
    <w:rsid w:val="0097291B"/>
    <w:rsid w:val="00972DAA"/>
    <w:rsid w:val="009732FF"/>
    <w:rsid w:val="009736CB"/>
    <w:rsid w:val="00973AA2"/>
    <w:rsid w:val="00973C20"/>
    <w:rsid w:val="00974463"/>
    <w:rsid w:val="00974987"/>
    <w:rsid w:val="00974A5A"/>
    <w:rsid w:val="00975666"/>
    <w:rsid w:val="0097595B"/>
    <w:rsid w:val="00975C0E"/>
    <w:rsid w:val="00975C6D"/>
    <w:rsid w:val="00975E60"/>
    <w:rsid w:val="009760BD"/>
    <w:rsid w:val="0097640F"/>
    <w:rsid w:val="009768B4"/>
    <w:rsid w:val="00976F9C"/>
    <w:rsid w:val="00977145"/>
    <w:rsid w:val="00977162"/>
    <w:rsid w:val="009776F5"/>
    <w:rsid w:val="009779A4"/>
    <w:rsid w:val="00977ED0"/>
    <w:rsid w:val="00980806"/>
    <w:rsid w:val="00980908"/>
    <w:rsid w:val="00980926"/>
    <w:rsid w:val="00980D9D"/>
    <w:rsid w:val="00981700"/>
    <w:rsid w:val="00981BBC"/>
    <w:rsid w:val="00982640"/>
    <w:rsid w:val="00982806"/>
    <w:rsid w:val="009828BE"/>
    <w:rsid w:val="00983058"/>
    <w:rsid w:val="009832BE"/>
    <w:rsid w:val="00983334"/>
    <w:rsid w:val="00983FD4"/>
    <w:rsid w:val="00983FD7"/>
    <w:rsid w:val="00984637"/>
    <w:rsid w:val="00985053"/>
    <w:rsid w:val="00985085"/>
    <w:rsid w:val="009851A1"/>
    <w:rsid w:val="00985319"/>
    <w:rsid w:val="00985754"/>
    <w:rsid w:val="00985A95"/>
    <w:rsid w:val="00985BA0"/>
    <w:rsid w:val="00985C59"/>
    <w:rsid w:val="00985E90"/>
    <w:rsid w:val="0098647B"/>
    <w:rsid w:val="009868CD"/>
    <w:rsid w:val="00986BD9"/>
    <w:rsid w:val="00986E82"/>
    <w:rsid w:val="00987254"/>
    <w:rsid w:val="00987546"/>
    <w:rsid w:val="00987838"/>
    <w:rsid w:val="00987C5C"/>
    <w:rsid w:val="00990026"/>
    <w:rsid w:val="00990255"/>
    <w:rsid w:val="009905DA"/>
    <w:rsid w:val="00990727"/>
    <w:rsid w:val="00990F7C"/>
    <w:rsid w:val="009910C3"/>
    <w:rsid w:val="00991844"/>
    <w:rsid w:val="00992F04"/>
    <w:rsid w:val="00993521"/>
    <w:rsid w:val="009939C7"/>
    <w:rsid w:val="00993AD0"/>
    <w:rsid w:val="00993CBC"/>
    <w:rsid w:val="00993E49"/>
    <w:rsid w:val="00994A2F"/>
    <w:rsid w:val="0099519D"/>
    <w:rsid w:val="00995443"/>
    <w:rsid w:val="0099588B"/>
    <w:rsid w:val="009958DA"/>
    <w:rsid w:val="00995A7B"/>
    <w:rsid w:val="00995B3E"/>
    <w:rsid w:val="00995EBF"/>
    <w:rsid w:val="00995F6E"/>
    <w:rsid w:val="0099635E"/>
    <w:rsid w:val="00997510"/>
    <w:rsid w:val="00997535"/>
    <w:rsid w:val="009975A8"/>
    <w:rsid w:val="00997805"/>
    <w:rsid w:val="00997BEA"/>
    <w:rsid w:val="00997DCC"/>
    <w:rsid w:val="00997FB8"/>
    <w:rsid w:val="009A05B2"/>
    <w:rsid w:val="009A05EE"/>
    <w:rsid w:val="009A06FA"/>
    <w:rsid w:val="009A0B5B"/>
    <w:rsid w:val="009A0FDE"/>
    <w:rsid w:val="009A1074"/>
    <w:rsid w:val="009A202D"/>
    <w:rsid w:val="009A2079"/>
    <w:rsid w:val="009A20B5"/>
    <w:rsid w:val="009A2A44"/>
    <w:rsid w:val="009A2A6B"/>
    <w:rsid w:val="009A349E"/>
    <w:rsid w:val="009A35D4"/>
    <w:rsid w:val="009A3B8C"/>
    <w:rsid w:val="009A40F9"/>
    <w:rsid w:val="009A413C"/>
    <w:rsid w:val="009A414B"/>
    <w:rsid w:val="009A42B5"/>
    <w:rsid w:val="009A43C8"/>
    <w:rsid w:val="009A4CC8"/>
    <w:rsid w:val="009A5DD9"/>
    <w:rsid w:val="009A5EBE"/>
    <w:rsid w:val="009A614B"/>
    <w:rsid w:val="009A6EAC"/>
    <w:rsid w:val="009A70A4"/>
    <w:rsid w:val="009A7618"/>
    <w:rsid w:val="009A789A"/>
    <w:rsid w:val="009A7A0A"/>
    <w:rsid w:val="009B036F"/>
    <w:rsid w:val="009B0538"/>
    <w:rsid w:val="009B0884"/>
    <w:rsid w:val="009B08ED"/>
    <w:rsid w:val="009B0B53"/>
    <w:rsid w:val="009B22CB"/>
    <w:rsid w:val="009B273F"/>
    <w:rsid w:val="009B2A5B"/>
    <w:rsid w:val="009B33D1"/>
    <w:rsid w:val="009B3793"/>
    <w:rsid w:val="009B3B5C"/>
    <w:rsid w:val="009B3C4F"/>
    <w:rsid w:val="009B4F22"/>
    <w:rsid w:val="009B520F"/>
    <w:rsid w:val="009B5968"/>
    <w:rsid w:val="009B6D42"/>
    <w:rsid w:val="009B6F62"/>
    <w:rsid w:val="009B72F9"/>
    <w:rsid w:val="009B77D4"/>
    <w:rsid w:val="009B7946"/>
    <w:rsid w:val="009C0161"/>
    <w:rsid w:val="009C0229"/>
    <w:rsid w:val="009C022C"/>
    <w:rsid w:val="009C02D2"/>
    <w:rsid w:val="009C0580"/>
    <w:rsid w:val="009C091F"/>
    <w:rsid w:val="009C0FD1"/>
    <w:rsid w:val="009C17C0"/>
    <w:rsid w:val="009C1C73"/>
    <w:rsid w:val="009C20FF"/>
    <w:rsid w:val="009C2581"/>
    <w:rsid w:val="009C27A2"/>
    <w:rsid w:val="009C2922"/>
    <w:rsid w:val="009C2BAA"/>
    <w:rsid w:val="009C2C9C"/>
    <w:rsid w:val="009C3275"/>
    <w:rsid w:val="009C347A"/>
    <w:rsid w:val="009C35DB"/>
    <w:rsid w:val="009C3DF3"/>
    <w:rsid w:val="009C40E5"/>
    <w:rsid w:val="009C4368"/>
    <w:rsid w:val="009C4A98"/>
    <w:rsid w:val="009C529B"/>
    <w:rsid w:val="009C6154"/>
    <w:rsid w:val="009C61EA"/>
    <w:rsid w:val="009C6416"/>
    <w:rsid w:val="009C6612"/>
    <w:rsid w:val="009C6650"/>
    <w:rsid w:val="009C6762"/>
    <w:rsid w:val="009C67ED"/>
    <w:rsid w:val="009C6D3E"/>
    <w:rsid w:val="009C6F01"/>
    <w:rsid w:val="009D065E"/>
    <w:rsid w:val="009D1223"/>
    <w:rsid w:val="009D1587"/>
    <w:rsid w:val="009D1B35"/>
    <w:rsid w:val="009D1C31"/>
    <w:rsid w:val="009D1EAC"/>
    <w:rsid w:val="009D2006"/>
    <w:rsid w:val="009D21F3"/>
    <w:rsid w:val="009D2E55"/>
    <w:rsid w:val="009D2E57"/>
    <w:rsid w:val="009D2EDC"/>
    <w:rsid w:val="009D3A70"/>
    <w:rsid w:val="009D3C79"/>
    <w:rsid w:val="009D3DBA"/>
    <w:rsid w:val="009D3E94"/>
    <w:rsid w:val="009D4634"/>
    <w:rsid w:val="009D47D1"/>
    <w:rsid w:val="009D542B"/>
    <w:rsid w:val="009D5485"/>
    <w:rsid w:val="009D580C"/>
    <w:rsid w:val="009D58F8"/>
    <w:rsid w:val="009D5BEE"/>
    <w:rsid w:val="009D5EC2"/>
    <w:rsid w:val="009D7301"/>
    <w:rsid w:val="009D76ED"/>
    <w:rsid w:val="009D7A8B"/>
    <w:rsid w:val="009D7D14"/>
    <w:rsid w:val="009D7E8F"/>
    <w:rsid w:val="009D7FA4"/>
    <w:rsid w:val="009E006B"/>
    <w:rsid w:val="009E01D9"/>
    <w:rsid w:val="009E0B61"/>
    <w:rsid w:val="009E0C95"/>
    <w:rsid w:val="009E0E28"/>
    <w:rsid w:val="009E0EC4"/>
    <w:rsid w:val="009E1141"/>
    <w:rsid w:val="009E14D0"/>
    <w:rsid w:val="009E1947"/>
    <w:rsid w:val="009E1BC3"/>
    <w:rsid w:val="009E1C3D"/>
    <w:rsid w:val="009E2091"/>
    <w:rsid w:val="009E267D"/>
    <w:rsid w:val="009E2D81"/>
    <w:rsid w:val="009E3C66"/>
    <w:rsid w:val="009E3E50"/>
    <w:rsid w:val="009E3F71"/>
    <w:rsid w:val="009E4578"/>
    <w:rsid w:val="009E4743"/>
    <w:rsid w:val="009E4863"/>
    <w:rsid w:val="009E48D2"/>
    <w:rsid w:val="009E491C"/>
    <w:rsid w:val="009E4AA0"/>
    <w:rsid w:val="009E4FB2"/>
    <w:rsid w:val="009E5B35"/>
    <w:rsid w:val="009E62AB"/>
    <w:rsid w:val="009E68DE"/>
    <w:rsid w:val="009E698C"/>
    <w:rsid w:val="009E6BF7"/>
    <w:rsid w:val="009E6CD1"/>
    <w:rsid w:val="009E70EB"/>
    <w:rsid w:val="009E7217"/>
    <w:rsid w:val="009E7226"/>
    <w:rsid w:val="009E76C8"/>
    <w:rsid w:val="009E7B67"/>
    <w:rsid w:val="009F006B"/>
    <w:rsid w:val="009F01A7"/>
    <w:rsid w:val="009F0808"/>
    <w:rsid w:val="009F0F60"/>
    <w:rsid w:val="009F0FF0"/>
    <w:rsid w:val="009F1482"/>
    <w:rsid w:val="009F1A0C"/>
    <w:rsid w:val="009F2895"/>
    <w:rsid w:val="009F2950"/>
    <w:rsid w:val="009F2955"/>
    <w:rsid w:val="009F2A53"/>
    <w:rsid w:val="009F2FD1"/>
    <w:rsid w:val="009F3583"/>
    <w:rsid w:val="009F3D52"/>
    <w:rsid w:val="009F44C0"/>
    <w:rsid w:val="009F4744"/>
    <w:rsid w:val="009F494E"/>
    <w:rsid w:val="009F4CB1"/>
    <w:rsid w:val="009F4F03"/>
    <w:rsid w:val="009F521E"/>
    <w:rsid w:val="009F5444"/>
    <w:rsid w:val="009F5E41"/>
    <w:rsid w:val="009F5F57"/>
    <w:rsid w:val="009F5FBA"/>
    <w:rsid w:val="009F631F"/>
    <w:rsid w:val="009F641F"/>
    <w:rsid w:val="009F6A78"/>
    <w:rsid w:val="009F709B"/>
    <w:rsid w:val="009F762F"/>
    <w:rsid w:val="009F7F5C"/>
    <w:rsid w:val="00A00215"/>
    <w:rsid w:val="00A003C6"/>
    <w:rsid w:val="00A005BE"/>
    <w:rsid w:val="00A00801"/>
    <w:rsid w:val="00A00825"/>
    <w:rsid w:val="00A00B72"/>
    <w:rsid w:val="00A00C25"/>
    <w:rsid w:val="00A00F53"/>
    <w:rsid w:val="00A01512"/>
    <w:rsid w:val="00A01615"/>
    <w:rsid w:val="00A01F5A"/>
    <w:rsid w:val="00A02092"/>
    <w:rsid w:val="00A02335"/>
    <w:rsid w:val="00A02EE3"/>
    <w:rsid w:val="00A02F7F"/>
    <w:rsid w:val="00A030CB"/>
    <w:rsid w:val="00A032CA"/>
    <w:rsid w:val="00A03768"/>
    <w:rsid w:val="00A039EF"/>
    <w:rsid w:val="00A04526"/>
    <w:rsid w:val="00A04664"/>
    <w:rsid w:val="00A04EAF"/>
    <w:rsid w:val="00A04F44"/>
    <w:rsid w:val="00A04F45"/>
    <w:rsid w:val="00A04FBF"/>
    <w:rsid w:val="00A0513C"/>
    <w:rsid w:val="00A05C6E"/>
    <w:rsid w:val="00A05F55"/>
    <w:rsid w:val="00A064B9"/>
    <w:rsid w:val="00A06643"/>
    <w:rsid w:val="00A06AF7"/>
    <w:rsid w:val="00A07BE2"/>
    <w:rsid w:val="00A07C8C"/>
    <w:rsid w:val="00A101B0"/>
    <w:rsid w:val="00A1032D"/>
    <w:rsid w:val="00A10461"/>
    <w:rsid w:val="00A11026"/>
    <w:rsid w:val="00A11518"/>
    <w:rsid w:val="00A1175B"/>
    <w:rsid w:val="00A11B11"/>
    <w:rsid w:val="00A11D60"/>
    <w:rsid w:val="00A11E25"/>
    <w:rsid w:val="00A11E3F"/>
    <w:rsid w:val="00A12001"/>
    <w:rsid w:val="00A12004"/>
    <w:rsid w:val="00A12280"/>
    <w:rsid w:val="00A124D6"/>
    <w:rsid w:val="00A12AE1"/>
    <w:rsid w:val="00A12B21"/>
    <w:rsid w:val="00A12B58"/>
    <w:rsid w:val="00A12D46"/>
    <w:rsid w:val="00A13285"/>
    <w:rsid w:val="00A1370F"/>
    <w:rsid w:val="00A137F2"/>
    <w:rsid w:val="00A13CEE"/>
    <w:rsid w:val="00A13EA4"/>
    <w:rsid w:val="00A14C57"/>
    <w:rsid w:val="00A15541"/>
    <w:rsid w:val="00A169C7"/>
    <w:rsid w:val="00A16A9D"/>
    <w:rsid w:val="00A16CAD"/>
    <w:rsid w:val="00A17197"/>
    <w:rsid w:val="00A1753D"/>
    <w:rsid w:val="00A205CD"/>
    <w:rsid w:val="00A20A48"/>
    <w:rsid w:val="00A214EC"/>
    <w:rsid w:val="00A21595"/>
    <w:rsid w:val="00A216D2"/>
    <w:rsid w:val="00A21B54"/>
    <w:rsid w:val="00A21E02"/>
    <w:rsid w:val="00A221F2"/>
    <w:rsid w:val="00A221F7"/>
    <w:rsid w:val="00A2262D"/>
    <w:rsid w:val="00A228FC"/>
    <w:rsid w:val="00A22A47"/>
    <w:rsid w:val="00A233B9"/>
    <w:rsid w:val="00A236FF"/>
    <w:rsid w:val="00A238DA"/>
    <w:rsid w:val="00A23967"/>
    <w:rsid w:val="00A239D0"/>
    <w:rsid w:val="00A23A21"/>
    <w:rsid w:val="00A23C32"/>
    <w:rsid w:val="00A23D11"/>
    <w:rsid w:val="00A23D42"/>
    <w:rsid w:val="00A24F46"/>
    <w:rsid w:val="00A258F2"/>
    <w:rsid w:val="00A25A55"/>
    <w:rsid w:val="00A26545"/>
    <w:rsid w:val="00A2672A"/>
    <w:rsid w:val="00A2686E"/>
    <w:rsid w:val="00A26D9F"/>
    <w:rsid w:val="00A26E0D"/>
    <w:rsid w:val="00A2765E"/>
    <w:rsid w:val="00A27832"/>
    <w:rsid w:val="00A27A18"/>
    <w:rsid w:val="00A302B8"/>
    <w:rsid w:val="00A30B85"/>
    <w:rsid w:val="00A30F4D"/>
    <w:rsid w:val="00A31293"/>
    <w:rsid w:val="00A3178C"/>
    <w:rsid w:val="00A318B3"/>
    <w:rsid w:val="00A31DFF"/>
    <w:rsid w:val="00A32005"/>
    <w:rsid w:val="00A329A3"/>
    <w:rsid w:val="00A32C63"/>
    <w:rsid w:val="00A32CDB"/>
    <w:rsid w:val="00A32E44"/>
    <w:rsid w:val="00A32E7F"/>
    <w:rsid w:val="00A3300B"/>
    <w:rsid w:val="00A330A1"/>
    <w:rsid w:val="00A33100"/>
    <w:rsid w:val="00A3377E"/>
    <w:rsid w:val="00A33DF5"/>
    <w:rsid w:val="00A34E1D"/>
    <w:rsid w:val="00A34F5C"/>
    <w:rsid w:val="00A34F64"/>
    <w:rsid w:val="00A3542A"/>
    <w:rsid w:val="00A367F7"/>
    <w:rsid w:val="00A3690E"/>
    <w:rsid w:val="00A3786B"/>
    <w:rsid w:val="00A37988"/>
    <w:rsid w:val="00A4029D"/>
    <w:rsid w:val="00A413B5"/>
    <w:rsid w:val="00A41485"/>
    <w:rsid w:val="00A41BDC"/>
    <w:rsid w:val="00A41C17"/>
    <w:rsid w:val="00A41DE6"/>
    <w:rsid w:val="00A4274D"/>
    <w:rsid w:val="00A42AAF"/>
    <w:rsid w:val="00A42B9F"/>
    <w:rsid w:val="00A42C2C"/>
    <w:rsid w:val="00A42EEB"/>
    <w:rsid w:val="00A430FA"/>
    <w:rsid w:val="00A43635"/>
    <w:rsid w:val="00A43821"/>
    <w:rsid w:val="00A43AD8"/>
    <w:rsid w:val="00A44004"/>
    <w:rsid w:val="00A441E4"/>
    <w:rsid w:val="00A44949"/>
    <w:rsid w:val="00A44AAA"/>
    <w:rsid w:val="00A451FA"/>
    <w:rsid w:val="00A45340"/>
    <w:rsid w:val="00A45AA5"/>
    <w:rsid w:val="00A45C86"/>
    <w:rsid w:val="00A45FE0"/>
    <w:rsid w:val="00A462CB"/>
    <w:rsid w:val="00A466C2"/>
    <w:rsid w:val="00A47E70"/>
    <w:rsid w:val="00A5047F"/>
    <w:rsid w:val="00A511E3"/>
    <w:rsid w:val="00A51B75"/>
    <w:rsid w:val="00A51BCD"/>
    <w:rsid w:val="00A51F1F"/>
    <w:rsid w:val="00A5214F"/>
    <w:rsid w:val="00A533BD"/>
    <w:rsid w:val="00A54057"/>
    <w:rsid w:val="00A542D2"/>
    <w:rsid w:val="00A5469D"/>
    <w:rsid w:val="00A54899"/>
    <w:rsid w:val="00A549EB"/>
    <w:rsid w:val="00A54A5C"/>
    <w:rsid w:val="00A54B05"/>
    <w:rsid w:val="00A54CB5"/>
    <w:rsid w:val="00A54D8A"/>
    <w:rsid w:val="00A55D76"/>
    <w:rsid w:val="00A55FDC"/>
    <w:rsid w:val="00A562AE"/>
    <w:rsid w:val="00A56FB9"/>
    <w:rsid w:val="00A5701B"/>
    <w:rsid w:val="00A57EA9"/>
    <w:rsid w:val="00A6011C"/>
    <w:rsid w:val="00A603A2"/>
    <w:rsid w:val="00A609FC"/>
    <w:rsid w:val="00A611F2"/>
    <w:rsid w:val="00A61524"/>
    <w:rsid w:val="00A616B6"/>
    <w:rsid w:val="00A61787"/>
    <w:rsid w:val="00A617E7"/>
    <w:rsid w:val="00A61DE3"/>
    <w:rsid w:val="00A620FA"/>
    <w:rsid w:val="00A62631"/>
    <w:rsid w:val="00A62B31"/>
    <w:rsid w:val="00A62C09"/>
    <w:rsid w:val="00A63099"/>
    <w:rsid w:val="00A63AD3"/>
    <w:rsid w:val="00A64151"/>
    <w:rsid w:val="00A6461B"/>
    <w:rsid w:val="00A651EC"/>
    <w:rsid w:val="00A652A6"/>
    <w:rsid w:val="00A653C4"/>
    <w:rsid w:val="00A65681"/>
    <w:rsid w:val="00A65C0D"/>
    <w:rsid w:val="00A65CDB"/>
    <w:rsid w:val="00A65DB2"/>
    <w:rsid w:val="00A663EE"/>
    <w:rsid w:val="00A66B50"/>
    <w:rsid w:val="00A66C23"/>
    <w:rsid w:val="00A6740B"/>
    <w:rsid w:val="00A67787"/>
    <w:rsid w:val="00A6782E"/>
    <w:rsid w:val="00A70728"/>
    <w:rsid w:val="00A707C5"/>
    <w:rsid w:val="00A70954"/>
    <w:rsid w:val="00A70EB5"/>
    <w:rsid w:val="00A70F92"/>
    <w:rsid w:val="00A71147"/>
    <w:rsid w:val="00A71708"/>
    <w:rsid w:val="00A7195B"/>
    <w:rsid w:val="00A71B2E"/>
    <w:rsid w:val="00A720D0"/>
    <w:rsid w:val="00A7220D"/>
    <w:rsid w:val="00A7252D"/>
    <w:rsid w:val="00A72E99"/>
    <w:rsid w:val="00A730D1"/>
    <w:rsid w:val="00A73286"/>
    <w:rsid w:val="00A736E6"/>
    <w:rsid w:val="00A73C03"/>
    <w:rsid w:val="00A73CC7"/>
    <w:rsid w:val="00A7437F"/>
    <w:rsid w:val="00A749BE"/>
    <w:rsid w:val="00A754FC"/>
    <w:rsid w:val="00A755EB"/>
    <w:rsid w:val="00A76022"/>
    <w:rsid w:val="00A7606F"/>
    <w:rsid w:val="00A76783"/>
    <w:rsid w:val="00A767C1"/>
    <w:rsid w:val="00A76922"/>
    <w:rsid w:val="00A76A66"/>
    <w:rsid w:val="00A76AC9"/>
    <w:rsid w:val="00A76BED"/>
    <w:rsid w:val="00A76DF2"/>
    <w:rsid w:val="00A76F77"/>
    <w:rsid w:val="00A770F9"/>
    <w:rsid w:val="00A77134"/>
    <w:rsid w:val="00A77AFF"/>
    <w:rsid w:val="00A77B2A"/>
    <w:rsid w:val="00A77D39"/>
    <w:rsid w:val="00A77F31"/>
    <w:rsid w:val="00A8005A"/>
    <w:rsid w:val="00A80412"/>
    <w:rsid w:val="00A80733"/>
    <w:rsid w:val="00A80793"/>
    <w:rsid w:val="00A80A5D"/>
    <w:rsid w:val="00A811C3"/>
    <w:rsid w:val="00A812AC"/>
    <w:rsid w:val="00A81D88"/>
    <w:rsid w:val="00A82088"/>
    <w:rsid w:val="00A82262"/>
    <w:rsid w:val="00A826FD"/>
    <w:rsid w:val="00A8289B"/>
    <w:rsid w:val="00A82B13"/>
    <w:rsid w:val="00A82FE1"/>
    <w:rsid w:val="00A8315B"/>
    <w:rsid w:val="00A83BE4"/>
    <w:rsid w:val="00A83C75"/>
    <w:rsid w:val="00A83EF6"/>
    <w:rsid w:val="00A8410E"/>
    <w:rsid w:val="00A84120"/>
    <w:rsid w:val="00A846E3"/>
    <w:rsid w:val="00A84A77"/>
    <w:rsid w:val="00A84C1B"/>
    <w:rsid w:val="00A84DB9"/>
    <w:rsid w:val="00A854CE"/>
    <w:rsid w:val="00A85CBC"/>
    <w:rsid w:val="00A85DAB"/>
    <w:rsid w:val="00A85F22"/>
    <w:rsid w:val="00A862EF"/>
    <w:rsid w:val="00A8658B"/>
    <w:rsid w:val="00A86819"/>
    <w:rsid w:val="00A86F6F"/>
    <w:rsid w:val="00A870CC"/>
    <w:rsid w:val="00A90364"/>
    <w:rsid w:val="00A903E1"/>
    <w:rsid w:val="00A90703"/>
    <w:rsid w:val="00A907D8"/>
    <w:rsid w:val="00A918A0"/>
    <w:rsid w:val="00A91A85"/>
    <w:rsid w:val="00A91DF9"/>
    <w:rsid w:val="00A91EA4"/>
    <w:rsid w:val="00A923A5"/>
    <w:rsid w:val="00A934E6"/>
    <w:rsid w:val="00A9376A"/>
    <w:rsid w:val="00A93D61"/>
    <w:rsid w:val="00A94CE1"/>
    <w:rsid w:val="00A9586D"/>
    <w:rsid w:val="00A958E0"/>
    <w:rsid w:val="00A95D03"/>
    <w:rsid w:val="00A962E9"/>
    <w:rsid w:val="00A96F01"/>
    <w:rsid w:val="00A96FFF"/>
    <w:rsid w:val="00A9739E"/>
    <w:rsid w:val="00A975BD"/>
    <w:rsid w:val="00A976C7"/>
    <w:rsid w:val="00A977C3"/>
    <w:rsid w:val="00A9792B"/>
    <w:rsid w:val="00A97E57"/>
    <w:rsid w:val="00AA03B9"/>
    <w:rsid w:val="00AA05E1"/>
    <w:rsid w:val="00AA0664"/>
    <w:rsid w:val="00AA08AB"/>
    <w:rsid w:val="00AA0F36"/>
    <w:rsid w:val="00AA13AA"/>
    <w:rsid w:val="00AA142F"/>
    <w:rsid w:val="00AA1DEF"/>
    <w:rsid w:val="00AA2258"/>
    <w:rsid w:val="00AA22A9"/>
    <w:rsid w:val="00AA2FE1"/>
    <w:rsid w:val="00AA31F4"/>
    <w:rsid w:val="00AA357F"/>
    <w:rsid w:val="00AA39A2"/>
    <w:rsid w:val="00AA4009"/>
    <w:rsid w:val="00AA446F"/>
    <w:rsid w:val="00AA4F89"/>
    <w:rsid w:val="00AA522F"/>
    <w:rsid w:val="00AA53AD"/>
    <w:rsid w:val="00AA55A9"/>
    <w:rsid w:val="00AA59AA"/>
    <w:rsid w:val="00AA5F75"/>
    <w:rsid w:val="00AA62FA"/>
    <w:rsid w:val="00AA668C"/>
    <w:rsid w:val="00AA67AF"/>
    <w:rsid w:val="00AA6B4F"/>
    <w:rsid w:val="00AA6D66"/>
    <w:rsid w:val="00AA6F5D"/>
    <w:rsid w:val="00AA6FC4"/>
    <w:rsid w:val="00AA71EB"/>
    <w:rsid w:val="00AA78AE"/>
    <w:rsid w:val="00AA7D90"/>
    <w:rsid w:val="00AB05AA"/>
    <w:rsid w:val="00AB08C6"/>
    <w:rsid w:val="00AB0D2D"/>
    <w:rsid w:val="00AB15A9"/>
    <w:rsid w:val="00AB15CC"/>
    <w:rsid w:val="00AB18C3"/>
    <w:rsid w:val="00AB1ED1"/>
    <w:rsid w:val="00AB257D"/>
    <w:rsid w:val="00AB2E13"/>
    <w:rsid w:val="00AB3446"/>
    <w:rsid w:val="00AB350E"/>
    <w:rsid w:val="00AB368A"/>
    <w:rsid w:val="00AB37DB"/>
    <w:rsid w:val="00AB3913"/>
    <w:rsid w:val="00AB3A11"/>
    <w:rsid w:val="00AB3EB6"/>
    <w:rsid w:val="00AB4428"/>
    <w:rsid w:val="00AB48A0"/>
    <w:rsid w:val="00AB4939"/>
    <w:rsid w:val="00AB4DE6"/>
    <w:rsid w:val="00AB54A9"/>
    <w:rsid w:val="00AB575F"/>
    <w:rsid w:val="00AB6B75"/>
    <w:rsid w:val="00AB6EC1"/>
    <w:rsid w:val="00AB7147"/>
    <w:rsid w:val="00AB7426"/>
    <w:rsid w:val="00AB777B"/>
    <w:rsid w:val="00AB79E0"/>
    <w:rsid w:val="00AC103E"/>
    <w:rsid w:val="00AC12F1"/>
    <w:rsid w:val="00AC17AB"/>
    <w:rsid w:val="00AC1E50"/>
    <w:rsid w:val="00AC1EAD"/>
    <w:rsid w:val="00AC2118"/>
    <w:rsid w:val="00AC23A0"/>
    <w:rsid w:val="00AC2DC8"/>
    <w:rsid w:val="00AC3391"/>
    <w:rsid w:val="00AC34C6"/>
    <w:rsid w:val="00AC3878"/>
    <w:rsid w:val="00AC3E5B"/>
    <w:rsid w:val="00AC4525"/>
    <w:rsid w:val="00AC4699"/>
    <w:rsid w:val="00AC4C4A"/>
    <w:rsid w:val="00AC530D"/>
    <w:rsid w:val="00AC5525"/>
    <w:rsid w:val="00AC5592"/>
    <w:rsid w:val="00AC5C9B"/>
    <w:rsid w:val="00AC5FC6"/>
    <w:rsid w:val="00AC62C7"/>
    <w:rsid w:val="00AC6352"/>
    <w:rsid w:val="00AC6361"/>
    <w:rsid w:val="00AC6730"/>
    <w:rsid w:val="00AC6829"/>
    <w:rsid w:val="00AC71B2"/>
    <w:rsid w:val="00AC7C2F"/>
    <w:rsid w:val="00AD0048"/>
    <w:rsid w:val="00AD033A"/>
    <w:rsid w:val="00AD08DE"/>
    <w:rsid w:val="00AD0E8F"/>
    <w:rsid w:val="00AD0F56"/>
    <w:rsid w:val="00AD1507"/>
    <w:rsid w:val="00AD29BD"/>
    <w:rsid w:val="00AD2A5D"/>
    <w:rsid w:val="00AD314A"/>
    <w:rsid w:val="00AD3B68"/>
    <w:rsid w:val="00AD429D"/>
    <w:rsid w:val="00AD4CB3"/>
    <w:rsid w:val="00AD4D87"/>
    <w:rsid w:val="00AD5BEA"/>
    <w:rsid w:val="00AD5FC9"/>
    <w:rsid w:val="00AD6BB6"/>
    <w:rsid w:val="00AD6C3C"/>
    <w:rsid w:val="00AD6EF8"/>
    <w:rsid w:val="00AD75A0"/>
    <w:rsid w:val="00AD766C"/>
    <w:rsid w:val="00AE0A08"/>
    <w:rsid w:val="00AE1152"/>
    <w:rsid w:val="00AE140B"/>
    <w:rsid w:val="00AE1462"/>
    <w:rsid w:val="00AE1627"/>
    <w:rsid w:val="00AE1E4B"/>
    <w:rsid w:val="00AE2164"/>
    <w:rsid w:val="00AE2166"/>
    <w:rsid w:val="00AE2E05"/>
    <w:rsid w:val="00AE329D"/>
    <w:rsid w:val="00AE34A1"/>
    <w:rsid w:val="00AE376B"/>
    <w:rsid w:val="00AE37CD"/>
    <w:rsid w:val="00AE3E45"/>
    <w:rsid w:val="00AE3F4F"/>
    <w:rsid w:val="00AE4A38"/>
    <w:rsid w:val="00AE4B40"/>
    <w:rsid w:val="00AE4DCB"/>
    <w:rsid w:val="00AE51AF"/>
    <w:rsid w:val="00AE616A"/>
    <w:rsid w:val="00AE6481"/>
    <w:rsid w:val="00AE65CE"/>
    <w:rsid w:val="00AE6992"/>
    <w:rsid w:val="00AE6AEE"/>
    <w:rsid w:val="00AE6B47"/>
    <w:rsid w:val="00AE6FB9"/>
    <w:rsid w:val="00AE7EDB"/>
    <w:rsid w:val="00AF0C96"/>
    <w:rsid w:val="00AF1458"/>
    <w:rsid w:val="00AF15E5"/>
    <w:rsid w:val="00AF1A08"/>
    <w:rsid w:val="00AF1BF0"/>
    <w:rsid w:val="00AF24EC"/>
    <w:rsid w:val="00AF2893"/>
    <w:rsid w:val="00AF2A87"/>
    <w:rsid w:val="00AF2CAF"/>
    <w:rsid w:val="00AF3665"/>
    <w:rsid w:val="00AF3DFC"/>
    <w:rsid w:val="00AF3EE9"/>
    <w:rsid w:val="00AF4742"/>
    <w:rsid w:val="00AF4881"/>
    <w:rsid w:val="00AF5111"/>
    <w:rsid w:val="00AF52A9"/>
    <w:rsid w:val="00AF5581"/>
    <w:rsid w:val="00AF6127"/>
    <w:rsid w:val="00AF64CD"/>
    <w:rsid w:val="00AF6553"/>
    <w:rsid w:val="00AF65A6"/>
    <w:rsid w:val="00AF6D09"/>
    <w:rsid w:val="00AF73A8"/>
    <w:rsid w:val="00AF7917"/>
    <w:rsid w:val="00AF798A"/>
    <w:rsid w:val="00AF7C3C"/>
    <w:rsid w:val="00B00521"/>
    <w:rsid w:val="00B0088E"/>
    <w:rsid w:val="00B00C33"/>
    <w:rsid w:val="00B011C5"/>
    <w:rsid w:val="00B01414"/>
    <w:rsid w:val="00B0163E"/>
    <w:rsid w:val="00B019A3"/>
    <w:rsid w:val="00B01EC6"/>
    <w:rsid w:val="00B01ECA"/>
    <w:rsid w:val="00B0211F"/>
    <w:rsid w:val="00B02326"/>
    <w:rsid w:val="00B02611"/>
    <w:rsid w:val="00B02CC2"/>
    <w:rsid w:val="00B02CF8"/>
    <w:rsid w:val="00B02DA7"/>
    <w:rsid w:val="00B0389E"/>
    <w:rsid w:val="00B03B0E"/>
    <w:rsid w:val="00B046BE"/>
    <w:rsid w:val="00B04EAD"/>
    <w:rsid w:val="00B05ACE"/>
    <w:rsid w:val="00B05ED5"/>
    <w:rsid w:val="00B0610F"/>
    <w:rsid w:val="00B06614"/>
    <w:rsid w:val="00B06793"/>
    <w:rsid w:val="00B07776"/>
    <w:rsid w:val="00B07D83"/>
    <w:rsid w:val="00B07DDD"/>
    <w:rsid w:val="00B100E8"/>
    <w:rsid w:val="00B10438"/>
    <w:rsid w:val="00B10E35"/>
    <w:rsid w:val="00B110CA"/>
    <w:rsid w:val="00B12258"/>
    <w:rsid w:val="00B124E9"/>
    <w:rsid w:val="00B126C4"/>
    <w:rsid w:val="00B126E1"/>
    <w:rsid w:val="00B12BD4"/>
    <w:rsid w:val="00B12C64"/>
    <w:rsid w:val="00B13A79"/>
    <w:rsid w:val="00B13D1E"/>
    <w:rsid w:val="00B13DB5"/>
    <w:rsid w:val="00B13DEC"/>
    <w:rsid w:val="00B144EC"/>
    <w:rsid w:val="00B14865"/>
    <w:rsid w:val="00B14C86"/>
    <w:rsid w:val="00B14DCF"/>
    <w:rsid w:val="00B150D8"/>
    <w:rsid w:val="00B151C0"/>
    <w:rsid w:val="00B15706"/>
    <w:rsid w:val="00B16AFB"/>
    <w:rsid w:val="00B173DF"/>
    <w:rsid w:val="00B17698"/>
    <w:rsid w:val="00B17883"/>
    <w:rsid w:val="00B17DED"/>
    <w:rsid w:val="00B17E3D"/>
    <w:rsid w:val="00B20479"/>
    <w:rsid w:val="00B2069E"/>
    <w:rsid w:val="00B207DC"/>
    <w:rsid w:val="00B20BA4"/>
    <w:rsid w:val="00B21044"/>
    <w:rsid w:val="00B2120F"/>
    <w:rsid w:val="00B213FB"/>
    <w:rsid w:val="00B21519"/>
    <w:rsid w:val="00B21AAA"/>
    <w:rsid w:val="00B21C88"/>
    <w:rsid w:val="00B22624"/>
    <w:rsid w:val="00B2264E"/>
    <w:rsid w:val="00B226CF"/>
    <w:rsid w:val="00B22B38"/>
    <w:rsid w:val="00B2327F"/>
    <w:rsid w:val="00B23DF8"/>
    <w:rsid w:val="00B246A8"/>
    <w:rsid w:val="00B2478E"/>
    <w:rsid w:val="00B24BD4"/>
    <w:rsid w:val="00B250A4"/>
    <w:rsid w:val="00B258BB"/>
    <w:rsid w:val="00B25B10"/>
    <w:rsid w:val="00B25F8E"/>
    <w:rsid w:val="00B26367"/>
    <w:rsid w:val="00B2673B"/>
    <w:rsid w:val="00B269C4"/>
    <w:rsid w:val="00B26F54"/>
    <w:rsid w:val="00B26FC7"/>
    <w:rsid w:val="00B2703E"/>
    <w:rsid w:val="00B2713E"/>
    <w:rsid w:val="00B27697"/>
    <w:rsid w:val="00B276DD"/>
    <w:rsid w:val="00B2793E"/>
    <w:rsid w:val="00B307A3"/>
    <w:rsid w:val="00B30E5E"/>
    <w:rsid w:val="00B31288"/>
    <w:rsid w:val="00B31814"/>
    <w:rsid w:val="00B31974"/>
    <w:rsid w:val="00B32884"/>
    <w:rsid w:val="00B329A9"/>
    <w:rsid w:val="00B3312F"/>
    <w:rsid w:val="00B337B4"/>
    <w:rsid w:val="00B33AA9"/>
    <w:rsid w:val="00B33F87"/>
    <w:rsid w:val="00B340B0"/>
    <w:rsid w:val="00B343CF"/>
    <w:rsid w:val="00B3451B"/>
    <w:rsid w:val="00B34526"/>
    <w:rsid w:val="00B34870"/>
    <w:rsid w:val="00B34A43"/>
    <w:rsid w:val="00B34D44"/>
    <w:rsid w:val="00B35716"/>
    <w:rsid w:val="00B35E73"/>
    <w:rsid w:val="00B35FE3"/>
    <w:rsid w:val="00B364BD"/>
    <w:rsid w:val="00B3660B"/>
    <w:rsid w:val="00B3744B"/>
    <w:rsid w:val="00B378EF"/>
    <w:rsid w:val="00B37AFD"/>
    <w:rsid w:val="00B407A1"/>
    <w:rsid w:val="00B40D43"/>
    <w:rsid w:val="00B41AE9"/>
    <w:rsid w:val="00B42623"/>
    <w:rsid w:val="00B4269A"/>
    <w:rsid w:val="00B42A95"/>
    <w:rsid w:val="00B42CA1"/>
    <w:rsid w:val="00B431A2"/>
    <w:rsid w:val="00B43213"/>
    <w:rsid w:val="00B435E1"/>
    <w:rsid w:val="00B43974"/>
    <w:rsid w:val="00B43EFF"/>
    <w:rsid w:val="00B43F1D"/>
    <w:rsid w:val="00B43F88"/>
    <w:rsid w:val="00B4464D"/>
    <w:rsid w:val="00B44EA5"/>
    <w:rsid w:val="00B45018"/>
    <w:rsid w:val="00B45B9B"/>
    <w:rsid w:val="00B45D30"/>
    <w:rsid w:val="00B45FDF"/>
    <w:rsid w:val="00B467E4"/>
    <w:rsid w:val="00B46ABF"/>
    <w:rsid w:val="00B46CCB"/>
    <w:rsid w:val="00B47170"/>
    <w:rsid w:val="00B47251"/>
    <w:rsid w:val="00B47303"/>
    <w:rsid w:val="00B4735A"/>
    <w:rsid w:val="00B50A5D"/>
    <w:rsid w:val="00B50D39"/>
    <w:rsid w:val="00B517E6"/>
    <w:rsid w:val="00B51C15"/>
    <w:rsid w:val="00B52A2C"/>
    <w:rsid w:val="00B52E62"/>
    <w:rsid w:val="00B52F56"/>
    <w:rsid w:val="00B5314F"/>
    <w:rsid w:val="00B53492"/>
    <w:rsid w:val="00B53B8D"/>
    <w:rsid w:val="00B53C3F"/>
    <w:rsid w:val="00B53DA4"/>
    <w:rsid w:val="00B53FAE"/>
    <w:rsid w:val="00B54D02"/>
    <w:rsid w:val="00B54E77"/>
    <w:rsid w:val="00B5507D"/>
    <w:rsid w:val="00B551BF"/>
    <w:rsid w:val="00B55C17"/>
    <w:rsid w:val="00B56B2C"/>
    <w:rsid w:val="00B56C2B"/>
    <w:rsid w:val="00B56E1A"/>
    <w:rsid w:val="00B56EB8"/>
    <w:rsid w:val="00B56F59"/>
    <w:rsid w:val="00B57348"/>
    <w:rsid w:val="00B57715"/>
    <w:rsid w:val="00B57926"/>
    <w:rsid w:val="00B60480"/>
    <w:rsid w:val="00B6103F"/>
    <w:rsid w:val="00B61B80"/>
    <w:rsid w:val="00B61C36"/>
    <w:rsid w:val="00B63988"/>
    <w:rsid w:val="00B63E8A"/>
    <w:rsid w:val="00B645F8"/>
    <w:rsid w:val="00B64CE0"/>
    <w:rsid w:val="00B64E10"/>
    <w:rsid w:val="00B64F60"/>
    <w:rsid w:val="00B64F74"/>
    <w:rsid w:val="00B64FFD"/>
    <w:rsid w:val="00B65222"/>
    <w:rsid w:val="00B652E1"/>
    <w:rsid w:val="00B654CF"/>
    <w:rsid w:val="00B660F0"/>
    <w:rsid w:val="00B66ADE"/>
    <w:rsid w:val="00B66CD3"/>
    <w:rsid w:val="00B66F8A"/>
    <w:rsid w:val="00B67620"/>
    <w:rsid w:val="00B676CE"/>
    <w:rsid w:val="00B6776A"/>
    <w:rsid w:val="00B67816"/>
    <w:rsid w:val="00B67A04"/>
    <w:rsid w:val="00B67AED"/>
    <w:rsid w:val="00B67B45"/>
    <w:rsid w:val="00B67C90"/>
    <w:rsid w:val="00B70682"/>
    <w:rsid w:val="00B707F1"/>
    <w:rsid w:val="00B70AC2"/>
    <w:rsid w:val="00B70D76"/>
    <w:rsid w:val="00B71CA5"/>
    <w:rsid w:val="00B72018"/>
    <w:rsid w:val="00B723BA"/>
    <w:rsid w:val="00B7242F"/>
    <w:rsid w:val="00B726F0"/>
    <w:rsid w:val="00B727B7"/>
    <w:rsid w:val="00B72E2F"/>
    <w:rsid w:val="00B72FDE"/>
    <w:rsid w:val="00B733E2"/>
    <w:rsid w:val="00B7371A"/>
    <w:rsid w:val="00B74102"/>
    <w:rsid w:val="00B7448F"/>
    <w:rsid w:val="00B74A1A"/>
    <w:rsid w:val="00B74C62"/>
    <w:rsid w:val="00B758FB"/>
    <w:rsid w:val="00B75F99"/>
    <w:rsid w:val="00B76335"/>
    <w:rsid w:val="00B766BB"/>
    <w:rsid w:val="00B76762"/>
    <w:rsid w:val="00B76AB4"/>
    <w:rsid w:val="00B76E39"/>
    <w:rsid w:val="00B77294"/>
    <w:rsid w:val="00B7731F"/>
    <w:rsid w:val="00B776C2"/>
    <w:rsid w:val="00B77A7C"/>
    <w:rsid w:val="00B80574"/>
    <w:rsid w:val="00B807CC"/>
    <w:rsid w:val="00B809C8"/>
    <w:rsid w:val="00B80E56"/>
    <w:rsid w:val="00B81DA0"/>
    <w:rsid w:val="00B81F6B"/>
    <w:rsid w:val="00B81F96"/>
    <w:rsid w:val="00B82081"/>
    <w:rsid w:val="00B82472"/>
    <w:rsid w:val="00B827C6"/>
    <w:rsid w:val="00B82D2D"/>
    <w:rsid w:val="00B82E1B"/>
    <w:rsid w:val="00B8366C"/>
    <w:rsid w:val="00B83C7E"/>
    <w:rsid w:val="00B83F58"/>
    <w:rsid w:val="00B84404"/>
    <w:rsid w:val="00B84648"/>
    <w:rsid w:val="00B84943"/>
    <w:rsid w:val="00B84C12"/>
    <w:rsid w:val="00B84E29"/>
    <w:rsid w:val="00B8524E"/>
    <w:rsid w:val="00B85444"/>
    <w:rsid w:val="00B85524"/>
    <w:rsid w:val="00B860FD"/>
    <w:rsid w:val="00B86831"/>
    <w:rsid w:val="00B86C52"/>
    <w:rsid w:val="00B8796C"/>
    <w:rsid w:val="00B87E96"/>
    <w:rsid w:val="00B87EA3"/>
    <w:rsid w:val="00B900E9"/>
    <w:rsid w:val="00B90AA2"/>
    <w:rsid w:val="00B916FB"/>
    <w:rsid w:val="00B919F9"/>
    <w:rsid w:val="00B91A4A"/>
    <w:rsid w:val="00B91FB0"/>
    <w:rsid w:val="00B92062"/>
    <w:rsid w:val="00B92355"/>
    <w:rsid w:val="00B92388"/>
    <w:rsid w:val="00B923EA"/>
    <w:rsid w:val="00B92577"/>
    <w:rsid w:val="00B92E76"/>
    <w:rsid w:val="00B931BF"/>
    <w:rsid w:val="00B935A5"/>
    <w:rsid w:val="00B93899"/>
    <w:rsid w:val="00B93B5F"/>
    <w:rsid w:val="00B940B4"/>
    <w:rsid w:val="00B940C5"/>
    <w:rsid w:val="00B94220"/>
    <w:rsid w:val="00B94C20"/>
    <w:rsid w:val="00B9563A"/>
    <w:rsid w:val="00B95843"/>
    <w:rsid w:val="00B958D9"/>
    <w:rsid w:val="00B9671B"/>
    <w:rsid w:val="00B96957"/>
    <w:rsid w:val="00B96C02"/>
    <w:rsid w:val="00B97054"/>
    <w:rsid w:val="00B97989"/>
    <w:rsid w:val="00B97FF3"/>
    <w:rsid w:val="00BA05E9"/>
    <w:rsid w:val="00BA071B"/>
    <w:rsid w:val="00BA082B"/>
    <w:rsid w:val="00BA0AF6"/>
    <w:rsid w:val="00BA0D1A"/>
    <w:rsid w:val="00BA0E2D"/>
    <w:rsid w:val="00BA1014"/>
    <w:rsid w:val="00BA14E0"/>
    <w:rsid w:val="00BA1B72"/>
    <w:rsid w:val="00BA2024"/>
    <w:rsid w:val="00BA2287"/>
    <w:rsid w:val="00BA272B"/>
    <w:rsid w:val="00BA29A2"/>
    <w:rsid w:val="00BA3476"/>
    <w:rsid w:val="00BA3826"/>
    <w:rsid w:val="00BA403D"/>
    <w:rsid w:val="00BA4613"/>
    <w:rsid w:val="00BA4F77"/>
    <w:rsid w:val="00BA5037"/>
    <w:rsid w:val="00BA5719"/>
    <w:rsid w:val="00BA5C36"/>
    <w:rsid w:val="00BA5F0E"/>
    <w:rsid w:val="00BA6067"/>
    <w:rsid w:val="00BA6726"/>
    <w:rsid w:val="00BA6777"/>
    <w:rsid w:val="00BA6849"/>
    <w:rsid w:val="00BA7047"/>
    <w:rsid w:val="00BA76BB"/>
    <w:rsid w:val="00BA7981"/>
    <w:rsid w:val="00BA7B95"/>
    <w:rsid w:val="00BB03B5"/>
    <w:rsid w:val="00BB0456"/>
    <w:rsid w:val="00BB0711"/>
    <w:rsid w:val="00BB0812"/>
    <w:rsid w:val="00BB099B"/>
    <w:rsid w:val="00BB0E38"/>
    <w:rsid w:val="00BB163C"/>
    <w:rsid w:val="00BB182D"/>
    <w:rsid w:val="00BB2B22"/>
    <w:rsid w:val="00BB32CF"/>
    <w:rsid w:val="00BB38F9"/>
    <w:rsid w:val="00BB436F"/>
    <w:rsid w:val="00BB44EF"/>
    <w:rsid w:val="00BB4939"/>
    <w:rsid w:val="00BB4B53"/>
    <w:rsid w:val="00BB4F3B"/>
    <w:rsid w:val="00BB540B"/>
    <w:rsid w:val="00BB5BB5"/>
    <w:rsid w:val="00BB5DFC"/>
    <w:rsid w:val="00BB64D3"/>
    <w:rsid w:val="00BB6DA3"/>
    <w:rsid w:val="00BB6FEA"/>
    <w:rsid w:val="00BB750C"/>
    <w:rsid w:val="00BB7688"/>
    <w:rsid w:val="00BB7701"/>
    <w:rsid w:val="00BB7B78"/>
    <w:rsid w:val="00BB7E86"/>
    <w:rsid w:val="00BC0356"/>
    <w:rsid w:val="00BC06D1"/>
    <w:rsid w:val="00BC0862"/>
    <w:rsid w:val="00BC0B88"/>
    <w:rsid w:val="00BC0C1F"/>
    <w:rsid w:val="00BC12CF"/>
    <w:rsid w:val="00BC1683"/>
    <w:rsid w:val="00BC1805"/>
    <w:rsid w:val="00BC1908"/>
    <w:rsid w:val="00BC1A1F"/>
    <w:rsid w:val="00BC1ADA"/>
    <w:rsid w:val="00BC1C78"/>
    <w:rsid w:val="00BC2177"/>
    <w:rsid w:val="00BC2575"/>
    <w:rsid w:val="00BC2990"/>
    <w:rsid w:val="00BC3EA0"/>
    <w:rsid w:val="00BC46C5"/>
    <w:rsid w:val="00BC4C3E"/>
    <w:rsid w:val="00BC4E32"/>
    <w:rsid w:val="00BC523C"/>
    <w:rsid w:val="00BC5282"/>
    <w:rsid w:val="00BC5A70"/>
    <w:rsid w:val="00BC7595"/>
    <w:rsid w:val="00BC7B58"/>
    <w:rsid w:val="00BD06A5"/>
    <w:rsid w:val="00BD0DEF"/>
    <w:rsid w:val="00BD1137"/>
    <w:rsid w:val="00BD1215"/>
    <w:rsid w:val="00BD13C4"/>
    <w:rsid w:val="00BD1419"/>
    <w:rsid w:val="00BD1EF3"/>
    <w:rsid w:val="00BD24D3"/>
    <w:rsid w:val="00BD2679"/>
    <w:rsid w:val="00BD279D"/>
    <w:rsid w:val="00BD2E7B"/>
    <w:rsid w:val="00BD31BB"/>
    <w:rsid w:val="00BD31E1"/>
    <w:rsid w:val="00BD34D3"/>
    <w:rsid w:val="00BD3C18"/>
    <w:rsid w:val="00BD3DF3"/>
    <w:rsid w:val="00BD41B5"/>
    <w:rsid w:val="00BD46FE"/>
    <w:rsid w:val="00BD47FB"/>
    <w:rsid w:val="00BD4F84"/>
    <w:rsid w:val="00BD5248"/>
    <w:rsid w:val="00BD5AF4"/>
    <w:rsid w:val="00BD6090"/>
    <w:rsid w:val="00BD62AF"/>
    <w:rsid w:val="00BD658B"/>
    <w:rsid w:val="00BD6D72"/>
    <w:rsid w:val="00BD7027"/>
    <w:rsid w:val="00BD70CA"/>
    <w:rsid w:val="00BD71FB"/>
    <w:rsid w:val="00BD75FD"/>
    <w:rsid w:val="00BD77A6"/>
    <w:rsid w:val="00BE0B3D"/>
    <w:rsid w:val="00BE0F7A"/>
    <w:rsid w:val="00BE1023"/>
    <w:rsid w:val="00BE1201"/>
    <w:rsid w:val="00BE1289"/>
    <w:rsid w:val="00BE1FD9"/>
    <w:rsid w:val="00BE22AB"/>
    <w:rsid w:val="00BE2964"/>
    <w:rsid w:val="00BE2B2A"/>
    <w:rsid w:val="00BE318E"/>
    <w:rsid w:val="00BE31CD"/>
    <w:rsid w:val="00BE32C6"/>
    <w:rsid w:val="00BE3627"/>
    <w:rsid w:val="00BE4135"/>
    <w:rsid w:val="00BE42E9"/>
    <w:rsid w:val="00BE51A8"/>
    <w:rsid w:val="00BE5291"/>
    <w:rsid w:val="00BE55C7"/>
    <w:rsid w:val="00BE5A23"/>
    <w:rsid w:val="00BE6069"/>
    <w:rsid w:val="00BE6E94"/>
    <w:rsid w:val="00BE7566"/>
    <w:rsid w:val="00BE7829"/>
    <w:rsid w:val="00BE7DF7"/>
    <w:rsid w:val="00BE7F45"/>
    <w:rsid w:val="00BF052B"/>
    <w:rsid w:val="00BF0741"/>
    <w:rsid w:val="00BF07BF"/>
    <w:rsid w:val="00BF0A16"/>
    <w:rsid w:val="00BF0B28"/>
    <w:rsid w:val="00BF0E84"/>
    <w:rsid w:val="00BF1253"/>
    <w:rsid w:val="00BF1D3B"/>
    <w:rsid w:val="00BF21E8"/>
    <w:rsid w:val="00BF234B"/>
    <w:rsid w:val="00BF2A76"/>
    <w:rsid w:val="00BF319B"/>
    <w:rsid w:val="00BF33F1"/>
    <w:rsid w:val="00BF35D0"/>
    <w:rsid w:val="00BF3B7B"/>
    <w:rsid w:val="00BF3BDA"/>
    <w:rsid w:val="00BF3D12"/>
    <w:rsid w:val="00BF3EFD"/>
    <w:rsid w:val="00BF40C0"/>
    <w:rsid w:val="00BF41FD"/>
    <w:rsid w:val="00BF4FD9"/>
    <w:rsid w:val="00BF5504"/>
    <w:rsid w:val="00BF5EED"/>
    <w:rsid w:val="00BF5F42"/>
    <w:rsid w:val="00BF6510"/>
    <w:rsid w:val="00BF674A"/>
    <w:rsid w:val="00BF6AAD"/>
    <w:rsid w:val="00BF6B17"/>
    <w:rsid w:val="00BF70B5"/>
    <w:rsid w:val="00BF7116"/>
    <w:rsid w:val="00BF7717"/>
    <w:rsid w:val="00BF7AD5"/>
    <w:rsid w:val="00C00187"/>
    <w:rsid w:val="00C009F6"/>
    <w:rsid w:val="00C00EC9"/>
    <w:rsid w:val="00C02006"/>
    <w:rsid w:val="00C02050"/>
    <w:rsid w:val="00C02A80"/>
    <w:rsid w:val="00C03DB9"/>
    <w:rsid w:val="00C0492F"/>
    <w:rsid w:val="00C056E4"/>
    <w:rsid w:val="00C05BE7"/>
    <w:rsid w:val="00C062BF"/>
    <w:rsid w:val="00C0723D"/>
    <w:rsid w:val="00C07354"/>
    <w:rsid w:val="00C0767E"/>
    <w:rsid w:val="00C07A3B"/>
    <w:rsid w:val="00C07D65"/>
    <w:rsid w:val="00C10973"/>
    <w:rsid w:val="00C10DBD"/>
    <w:rsid w:val="00C10DED"/>
    <w:rsid w:val="00C1107A"/>
    <w:rsid w:val="00C114D6"/>
    <w:rsid w:val="00C11C3A"/>
    <w:rsid w:val="00C12BFC"/>
    <w:rsid w:val="00C13153"/>
    <w:rsid w:val="00C13BDF"/>
    <w:rsid w:val="00C140C5"/>
    <w:rsid w:val="00C144BB"/>
    <w:rsid w:val="00C146E7"/>
    <w:rsid w:val="00C14B34"/>
    <w:rsid w:val="00C14C9B"/>
    <w:rsid w:val="00C15361"/>
    <w:rsid w:val="00C15D09"/>
    <w:rsid w:val="00C160F7"/>
    <w:rsid w:val="00C16604"/>
    <w:rsid w:val="00C16D30"/>
    <w:rsid w:val="00C175DB"/>
    <w:rsid w:val="00C17BFF"/>
    <w:rsid w:val="00C17D3C"/>
    <w:rsid w:val="00C208C2"/>
    <w:rsid w:val="00C20FD6"/>
    <w:rsid w:val="00C21109"/>
    <w:rsid w:val="00C215AF"/>
    <w:rsid w:val="00C21727"/>
    <w:rsid w:val="00C218FC"/>
    <w:rsid w:val="00C21BB4"/>
    <w:rsid w:val="00C21C0D"/>
    <w:rsid w:val="00C21CDA"/>
    <w:rsid w:val="00C21DFE"/>
    <w:rsid w:val="00C22256"/>
    <w:rsid w:val="00C227B2"/>
    <w:rsid w:val="00C23CF3"/>
    <w:rsid w:val="00C24909"/>
    <w:rsid w:val="00C24D7B"/>
    <w:rsid w:val="00C25DEE"/>
    <w:rsid w:val="00C26075"/>
    <w:rsid w:val="00C26649"/>
    <w:rsid w:val="00C2667D"/>
    <w:rsid w:val="00C27050"/>
    <w:rsid w:val="00C27132"/>
    <w:rsid w:val="00C271DE"/>
    <w:rsid w:val="00C27273"/>
    <w:rsid w:val="00C27505"/>
    <w:rsid w:val="00C27643"/>
    <w:rsid w:val="00C2797B"/>
    <w:rsid w:val="00C27D56"/>
    <w:rsid w:val="00C27E95"/>
    <w:rsid w:val="00C27EC6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7D"/>
    <w:rsid w:val="00C312AC"/>
    <w:rsid w:val="00C316BD"/>
    <w:rsid w:val="00C317A4"/>
    <w:rsid w:val="00C31AB9"/>
    <w:rsid w:val="00C31B4F"/>
    <w:rsid w:val="00C322E7"/>
    <w:rsid w:val="00C3264B"/>
    <w:rsid w:val="00C3287A"/>
    <w:rsid w:val="00C331FF"/>
    <w:rsid w:val="00C33AB6"/>
    <w:rsid w:val="00C33AEE"/>
    <w:rsid w:val="00C3421E"/>
    <w:rsid w:val="00C34314"/>
    <w:rsid w:val="00C34787"/>
    <w:rsid w:val="00C34BCF"/>
    <w:rsid w:val="00C353E4"/>
    <w:rsid w:val="00C35667"/>
    <w:rsid w:val="00C35808"/>
    <w:rsid w:val="00C35ADB"/>
    <w:rsid w:val="00C35E4D"/>
    <w:rsid w:val="00C36374"/>
    <w:rsid w:val="00C36C4F"/>
    <w:rsid w:val="00C36CC5"/>
    <w:rsid w:val="00C36D46"/>
    <w:rsid w:val="00C3712E"/>
    <w:rsid w:val="00C37474"/>
    <w:rsid w:val="00C377DF"/>
    <w:rsid w:val="00C37961"/>
    <w:rsid w:val="00C37E51"/>
    <w:rsid w:val="00C41099"/>
    <w:rsid w:val="00C41C74"/>
    <w:rsid w:val="00C422C6"/>
    <w:rsid w:val="00C42EB0"/>
    <w:rsid w:val="00C42FA4"/>
    <w:rsid w:val="00C43342"/>
    <w:rsid w:val="00C43502"/>
    <w:rsid w:val="00C438C4"/>
    <w:rsid w:val="00C43CB1"/>
    <w:rsid w:val="00C43EF4"/>
    <w:rsid w:val="00C43F37"/>
    <w:rsid w:val="00C44730"/>
    <w:rsid w:val="00C4479F"/>
    <w:rsid w:val="00C44DAA"/>
    <w:rsid w:val="00C45082"/>
    <w:rsid w:val="00C45453"/>
    <w:rsid w:val="00C45625"/>
    <w:rsid w:val="00C460B7"/>
    <w:rsid w:val="00C46887"/>
    <w:rsid w:val="00C4708A"/>
    <w:rsid w:val="00C472EB"/>
    <w:rsid w:val="00C47363"/>
    <w:rsid w:val="00C47954"/>
    <w:rsid w:val="00C5009D"/>
    <w:rsid w:val="00C50BEF"/>
    <w:rsid w:val="00C50CA3"/>
    <w:rsid w:val="00C51193"/>
    <w:rsid w:val="00C512C8"/>
    <w:rsid w:val="00C51D5B"/>
    <w:rsid w:val="00C5321E"/>
    <w:rsid w:val="00C5463F"/>
    <w:rsid w:val="00C553F4"/>
    <w:rsid w:val="00C558C5"/>
    <w:rsid w:val="00C55A6D"/>
    <w:rsid w:val="00C55AC7"/>
    <w:rsid w:val="00C55CC4"/>
    <w:rsid w:val="00C56145"/>
    <w:rsid w:val="00C562FD"/>
    <w:rsid w:val="00C5655E"/>
    <w:rsid w:val="00C57093"/>
    <w:rsid w:val="00C573CA"/>
    <w:rsid w:val="00C57674"/>
    <w:rsid w:val="00C57747"/>
    <w:rsid w:val="00C57820"/>
    <w:rsid w:val="00C57CF1"/>
    <w:rsid w:val="00C60362"/>
    <w:rsid w:val="00C61333"/>
    <w:rsid w:val="00C61D94"/>
    <w:rsid w:val="00C620F4"/>
    <w:rsid w:val="00C62EEC"/>
    <w:rsid w:val="00C631DD"/>
    <w:rsid w:val="00C63879"/>
    <w:rsid w:val="00C63EA0"/>
    <w:rsid w:val="00C63F6F"/>
    <w:rsid w:val="00C64EA5"/>
    <w:rsid w:val="00C64F98"/>
    <w:rsid w:val="00C65244"/>
    <w:rsid w:val="00C65B5B"/>
    <w:rsid w:val="00C666C3"/>
    <w:rsid w:val="00C67240"/>
    <w:rsid w:val="00C67A6F"/>
    <w:rsid w:val="00C67F1F"/>
    <w:rsid w:val="00C701A0"/>
    <w:rsid w:val="00C70268"/>
    <w:rsid w:val="00C70419"/>
    <w:rsid w:val="00C70934"/>
    <w:rsid w:val="00C71B27"/>
    <w:rsid w:val="00C71C61"/>
    <w:rsid w:val="00C71D9F"/>
    <w:rsid w:val="00C7235C"/>
    <w:rsid w:val="00C72645"/>
    <w:rsid w:val="00C7282D"/>
    <w:rsid w:val="00C72EA8"/>
    <w:rsid w:val="00C73025"/>
    <w:rsid w:val="00C7355E"/>
    <w:rsid w:val="00C73830"/>
    <w:rsid w:val="00C739FB"/>
    <w:rsid w:val="00C73D28"/>
    <w:rsid w:val="00C73DB4"/>
    <w:rsid w:val="00C74173"/>
    <w:rsid w:val="00C74233"/>
    <w:rsid w:val="00C7428D"/>
    <w:rsid w:val="00C7463C"/>
    <w:rsid w:val="00C74678"/>
    <w:rsid w:val="00C74765"/>
    <w:rsid w:val="00C7486E"/>
    <w:rsid w:val="00C74A03"/>
    <w:rsid w:val="00C750DB"/>
    <w:rsid w:val="00C75452"/>
    <w:rsid w:val="00C760AC"/>
    <w:rsid w:val="00C76613"/>
    <w:rsid w:val="00C769AF"/>
    <w:rsid w:val="00C76CD9"/>
    <w:rsid w:val="00C76E30"/>
    <w:rsid w:val="00C80125"/>
    <w:rsid w:val="00C809F2"/>
    <w:rsid w:val="00C80E02"/>
    <w:rsid w:val="00C80E7F"/>
    <w:rsid w:val="00C814EE"/>
    <w:rsid w:val="00C8164C"/>
    <w:rsid w:val="00C81F44"/>
    <w:rsid w:val="00C81F6F"/>
    <w:rsid w:val="00C82374"/>
    <w:rsid w:val="00C8237B"/>
    <w:rsid w:val="00C824EC"/>
    <w:rsid w:val="00C8290E"/>
    <w:rsid w:val="00C83399"/>
    <w:rsid w:val="00C83624"/>
    <w:rsid w:val="00C836D3"/>
    <w:rsid w:val="00C8370E"/>
    <w:rsid w:val="00C83CEA"/>
    <w:rsid w:val="00C848B0"/>
    <w:rsid w:val="00C84A49"/>
    <w:rsid w:val="00C84B37"/>
    <w:rsid w:val="00C84E1C"/>
    <w:rsid w:val="00C8500F"/>
    <w:rsid w:val="00C8517F"/>
    <w:rsid w:val="00C8520A"/>
    <w:rsid w:val="00C8543A"/>
    <w:rsid w:val="00C854AF"/>
    <w:rsid w:val="00C8555D"/>
    <w:rsid w:val="00C85636"/>
    <w:rsid w:val="00C8593D"/>
    <w:rsid w:val="00C85BD3"/>
    <w:rsid w:val="00C85F1C"/>
    <w:rsid w:val="00C86737"/>
    <w:rsid w:val="00C86EE8"/>
    <w:rsid w:val="00C871E6"/>
    <w:rsid w:val="00C873F9"/>
    <w:rsid w:val="00C8741D"/>
    <w:rsid w:val="00C87608"/>
    <w:rsid w:val="00C87C67"/>
    <w:rsid w:val="00C87F19"/>
    <w:rsid w:val="00C90C8B"/>
    <w:rsid w:val="00C90D4F"/>
    <w:rsid w:val="00C918B4"/>
    <w:rsid w:val="00C923C3"/>
    <w:rsid w:val="00C93107"/>
    <w:rsid w:val="00C9315A"/>
    <w:rsid w:val="00C931A4"/>
    <w:rsid w:val="00C93448"/>
    <w:rsid w:val="00C9352B"/>
    <w:rsid w:val="00C93540"/>
    <w:rsid w:val="00C93553"/>
    <w:rsid w:val="00C937E0"/>
    <w:rsid w:val="00C9387F"/>
    <w:rsid w:val="00C939C5"/>
    <w:rsid w:val="00C93A05"/>
    <w:rsid w:val="00C93EF0"/>
    <w:rsid w:val="00C93FCB"/>
    <w:rsid w:val="00C9425B"/>
    <w:rsid w:val="00C9433D"/>
    <w:rsid w:val="00C947B4"/>
    <w:rsid w:val="00C948C3"/>
    <w:rsid w:val="00C952DB"/>
    <w:rsid w:val="00C95985"/>
    <w:rsid w:val="00C96B94"/>
    <w:rsid w:val="00C96E06"/>
    <w:rsid w:val="00C97033"/>
    <w:rsid w:val="00C9719B"/>
    <w:rsid w:val="00C9761A"/>
    <w:rsid w:val="00C97877"/>
    <w:rsid w:val="00C97B39"/>
    <w:rsid w:val="00C97E74"/>
    <w:rsid w:val="00CA0703"/>
    <w:rsid w:val="00CA0E75"/>
    <w:rsid w:val="00CA20F9"/>
    <w:rsid w:val="00CA2635"/>
    <w:rsid w:val="00CA2789"/>
    <w:rsid w:val="00CA2B1E"/>
    <w:rsid w:val="00CA2C00"/>
    <w:rsid w:val="00CA2E00"/>
    <w:rsid w:val="00CA32DA"/>
    <w:rsid w:val="00CA398E"/>
    <w:rsid w:val="00CA3A22"/>
    <w:rsid w:val="00CA3C4E"/>
    <w:rsid w:val="00CA3E43"/>
    <w:rsid w:val="00CA42E3"/>
    <w:rsid w:val="00CA4E1F"/>
    <w:rsid w:val="00CA5A8D"/>
    <w:rsid w:val="00CA5B2B"/>
    <w:rsid w:val="00CA5BAB"/>
    <w:rsid w:val="00CA5F74"/>
    <w:rsid w:val="00CA638D"/>
    <w:rsid w:val="00CA68C0"/>
    <w:rsid w:val="00CA6951"/>
    <w:rsid w:val="00CA7313"/>
    <w:rsid w:val="00CA75B3"/>
    <w:rsid w:val="00CA7765"/>
    <w:rsid w:val="00CA7952"/>
    <w:rsid w:val="00CA7F1A"/>
    <w:rsid w:val="00CB0233"/>
    <w:rsid w:val="00CB0F3C"/>
    <w:rsid w:val="00CB10FA"/>
    <w:rsid w:val="00CB1A7E"/>
    <w:rsid w:val="00CB2999"/>
    <w:rsid w:val="00CB2DFE"/>
    <w:rsid w:val="00CB3093"/>
    <w:rsid w:val="00CB3510"/>
    <w:rsid w:val="00CB361D"/>
    <w:rsid w:val="00CB3643"/>
    <w:rsid w:val="00CB3750"/>
    <w:rsid w:val="00CB3762"/>
    <w:rsid w:val="00CB39AF"/>
    <w:rsid w:val="00CB3AEE"/>
    <w:rsid w:val="00CB59A0"/>
    <w:rsid w:val="00CB5EC9"/>
    <w:rsid w:val="00CB6278"/>
    <w:rsid w:val="00CB65E4"/>
    <w:rsid w:val="00CB6621"/>
    <w:rsid w:val="00CB6811"/>
    <w:rsid w:val="00CB6E0A"/>
    <w:rsid w:val="00CB6F1C"/>
    <w:rsid w:val="00CB7882"/>
    <w:rsid w:val="00CB7A9D"/>
    <w:rsid w:val="00CB7C9B"/>
    <w:rsid w:val="00CC08CD"/>
    <w:rsid w:val="00CC0D3B"/>
    <w:rsid w:val="00CC1026"/>
    <w:rsid w:val="00CC1419"/>
    <w:rsid w:val="00CC14FA"/>
    <w:rsid w:val="00CC163F"/>
    <w:rsid w:val="00CC1706"/>
    <w:rsid w:val="00CC1A65"/>
    <w:rsid w:val="00CC1F18"/>
    <w:rsid w:val="00CC213F"/>
    <w:rsid w:val="00CC218B"/>
    <w:rsid w:val="00CC234C"/>
    <w:rsid w:val="00CC2531"/>
    <w:rsid w:val="00CC2D6B"/>
    <w:rsid w:val="00CC3660"/>
    <w:rsid w:val="00CC3CE9"/>
    <w:rsid w:val="00CC42CA"/>
    <w:rsid w:val="00CC5026"/>
    <w:rsid w:val="00CC5414"/>
    <w:rsid w:val="00CC5488"/>
    <w:rsid w:val="00CC650B"/>
    <w:rsid w:val="00CC6626"/>
    <w:rsid w:val="00CC67B7"/>
    <w:rsid w:val="00CC6992"/>
    <w:rsid w:val="00CC74C3"/>
    <w:rsid w:val="00CC75B8"/>
    <w:rsid w:val="00CC7EA2"/>
    <w:rsid w:val="00CD0327"/>
    <w:rsid w:val="00CD0891"/>
    <w:rsid w:val="00CD090C"/>
    <w:rsid w:val="00CD0F51"/>
    <w:rsid w:val="00CD10D9"/>
    <w:rsid w:val="00CD1111"/>
    <w:rsid w:val="00CD119C"/>
    <w:rsid w:val="00CD1713"/>
    <w:rsid w:val="00CD19F7"/>
    <w:rsid w:val="00CD23CD"/>
    <w:rsid w:val="00CD2755"/>
    <w:rsid w:val="00CD2B03"/>
    <w:rsid w:val="00CD2EDE"/>
    <w:rsid w:val="00CD2FE6"/>
    <w:rsid w:val="00CD3C30"/>
    <w:rsid w:val="00CD45FA"/>
    <w:rsid w:val="00CD48D2"/>
    <w:rsid w:val="00CD4A54"/>
    <w:rsid w:val="00CD4AB9"/>
    <w:rsid w:val="00CD4D48"/>
    <w:rsid w:val="00CD4E42"/>
    <w:rsid w:val="00CD58EA"/>
    <w:rsid w:val="00CD598A"/>
    <w:rsid w:val="00CD6056"/>
    <w:rsid w:val="00CD673E"/>
    <w:rsid w:val="00CD6FA3"/>
    <w:rsid w:val="00CD6FD6"/>
    <w:rsid w:val="00CD768F"/>
    <w:rsid w:val="00CD76BF"/>
    <w:rsid w:val="00CD7AAD"/>
    <w:rsid w:val="00CE0611"/>
    <w:rsid w:val="00CE1BC0"/>
    <w:rsid w:val="00CE1CA9"/>
    <w:rsid w:val="00CE2C71"/>
    <w:rsid w:val="00CE2F1E"/>
    <w:rsid w:val="00CE3001"/>
    <w:rsid w:val="00CE32CD"/>
    <w:rsid w:val="00CE38A8"/>
    <w:rsid w:val="00CE4022"/>
    <w:rsid w:val="00CE4451"/>
    <w:rsid w:val="00CE45CF"/>
    <w:rsid w:val="00CE4932"/>
    <w:rsid w:val="00CE4B7F"/>
    <w:rsid w:val="00CE4CE2"/>
    <w:rsid w:val="00CE4FC8"/>
    <w:rsid w:val="00CE543C"/>
    <w:rsid w:val="00CE5488"/>
    <w:rsid w:val="00CE5A20"/>
    <w:rsid w:val="00CE63D0"/>
    <w:rsid w:val="00CE68B5"/>
    <w:rsid w:val="00CE6A72"/>
    <w:rsid w:val="00CE7502"/>
    <w:rsid w:val="00CE78A2"/>
    <w:rsid w:val="00CE78B9"/>
    <w:rsid w:val="00CF01EC"/>
    <w:rsid w:val="00CF03AA"/>
    <w:rsid w:val="00CF0576"/>
    <w:rsid w:val="00CF0F36"/>
    <w:rsid w:val="00CF0FEF"/>
    <w:rsid w:val="00CF1139"/>
    <w:rsid w:val="00CF1317"/>
    <w:rsid w:val="00CF1608"/>
    <w:rsid w:val="00CF1767"/>
    <w:rsid w:val="00CF1774"/>
    <w:rsid w:val="00CF1CD1"/>
    <w:rsid w:val="00CF2558"/>
    <w:rsid w:val="00CF272F"/>
    <w:rsid w:val="00CF2835"/>
    <w:rsid w:val="00CF30AA"/>
    <w:rsid w:val="00CF30C1"/>
    <w:rsid w:val="00CF3159"/>
    <w:rsid w:val="00CF38A5"/>
    <w:rsid w:val="00CF3C25"/>
    <w:rsid w:val="00CF4276"/>
    <w:rsid w:val="00CF4B41"/>
    <w:rsid w:val="00CF53BE"/>
    <w:rsid w:val="00CF55E0"/>
    <w:rsid w:val="00CF5CC0"/>
    <w:rsid w:val="00CF6108"/>
    <w:rsid w:val="00CF6753"/>
    <w:rsid w:val="00CF698E"/>
    <w:rsid w:val="00CF71D3"/>
    <w:rsid w:val="00CF72C7"/>
    <w:rsid w:val="00CF7E0D"/>
    <w:rsid w:val="00D00A06"/>
    <w:rsid w:val="00D00A48"/>
    <w:rsid w:val="00D00D36"/>
    <w:rsid w:val="00D01BA8"/>
    <w:rsid w:val="00D0231A"/>
    <w:rsid w:val="00D0339F"/>
    <w:rsid w:val="00D0340B"/>
    <w:rsid w:val="00D04182"/>
    <w:rsid w:val="00D046EF"/>
    <w:rsid w:val="00D04718"/>
    <w:rsid w:val="00D04779"/>
    <w:rsid w:val="00D048C4"/>
    <w:rsid w:val="00D04EDD"/>
    <w:rsid w:val="00D05468"/>
    <w:rsid w:val="00D05688"/>
    <w:rsid w:val="00D05C88"/>
    <w:rsid w:val="00D05FDB"/>
    <w:rsid w:val="00D0678B"/>
    <w:rsid w:val="00D06862"/>
    <w:rsid w:val="00D06C0F"/>
    <w:rsid w:val="00D06F9A"/>
    <w:rsid w:val="00D07619"/>
    <w:rsid w:val="00D1031D"/>
    <w:rsid w:val="00D104CE"/>
    <w:rsid w:val="00D1080E"/>
    <w:rsid w:val="00D10942"/>
    <w:rsid w:val="00D10AA9"/>
    <w:rsid w:val="00D10DE9"/>
    <w:rsid w:val="00D10EEA"/>
    <w:rsid w:val="00D113C5"/>
    <w:rsid w:val="00D11498"/>
    <w:rsid w:val="00D12CCF"/>
    <w:rsid w:val="00D12EFB"/>
    <w:rsid w:val="00D13166"/>
    <w:rsid w:val="00D13231"/>
    <w:rsid w:val="00D13A91"/>
    <w:rsid w:val="00D13BAC"/>
    <w:rsid w:val="00D14488"/>
    <w:rsid w:val="00D146C3"/>
    <w:rsid w:val="00D14AF4"/>
    <w:rsid w:val="00D14BCA"/>
    <w:rsid w:val="00D14FF4"/>
    <w:rsid w:val="00D15768"/>
    <w:rsid w:val="00D157A6"/>
    <w:rsid w:val="00D16614"/>
    <w:rsid w:val="00D16AAD"/>
    <w:rsid w:val="00D16C4C"/>
    <w:rsid w:val="00D17195"/>
    <w:rsid w:val="00D171EF"/>
    <w:rsid w:val="00D178DD"/>
    <w:rsid w:val="00D20853"/>
    <w:rsid w:val="00D20ADB"/>
    <w:rsid w:val="00D20E48"/>
    <w:rsid w:val="00D2146F"/>
    <w:rsid w:val="00D2225E"/>
    <w:rsid w:val="00D2254F"/>
    <w:rsid w:val="00D22BAE"/>
    <w:rsid w:val="00D22D73"/>
    <w:rsid w:val="00D23117"/>
    <w:rsid w:val="00D236EE"/>
    <w:rsid w:val="00D23803"/>
    <w:rsid w:val="00D2384C"/>
    <w:rsid w:val="00D23DAF"/>
    <w:rsid w:val="00D24005"/>
    <w:rsid w:val="00D2424F"/>
    <w:rsid w:val="00D248C5"/>
    <w:rsid w:val="00D24C5B"/>
    <w:rsid w:val="00D250BF"/>
    <w:rsid w:val="00D250FF"/>
    <w:rsid w:val="00D251B6"/>
    <w:rsid w:val="00D25360"/>
    <w:rsid w:val="00D2580C"/>
    <w:rsid w:val="00D25EA3"/>
    <w:rsid w:val="00D27B27"/>
    <w:rsid w:val="00D27E28"/>
    <w:rsid w:val="00D30982"/>
    <w:rsid w:val="00D30EF6"/>
    <w:rsid w:val="00D310A9"/>
    <w:rsid w:val="00D31830"/>
    <w:rsid w:val="00D31CD5"/>
    <w:rsid w:val="00D325D3"/>
    <w:rsid w:val="00D326FC"/>
    <w:rsid w:val="00D3275C"/>
    <w:rsid w:val="00D32A01"/>
    <w:rsid w:val="00D331C6"/>
    <w:rsid w:val="00D33CCE"/>
    <w:rsid w:val="00D34177"/>
    <w:rsid w:val="00D348FD"/>
    <w:rsid w:val="00D3522A"/>
    <w:rsid w:val="00D3525D"/>
    <w:rsid w:val="00D361FE"/>
    <w:rsid w:val="00D3698B"/>
    <w:rsid w:val="00D370FC"/>
    <w:rsid w:val="00D37EEF"/>
    <w:rsid w:val="00D402DD"/>
    <w:rsid w:val="00D403AD"/>
    <w:rsid w:val="00D405BE"/>
    <w:rsid w:val="00D40A07"/>
    <w:rsid w:val="00D40A3C"/>
    <w:rsid w:val="00D41162"/>
    <w:rsid w:val="00D4395E"/>
    <w:rsid w:val="00D44CE6"/>
    <w:rsid w:val="00D44EC2"/>
    <w:rsid w:val="00D4529E"/>
    <w:rsid w:val="00D452C2"/>
    <w:rsid w:val="00D463A5"/>
    <w:rsid w:val="00D46559"/>
    <w:rsid w:val="00D4688F"/>
    <w:rsid w:val="00D46917"/>
    <w:rsid w:val="00D46DD4"/>
    <w:rsid w:val="00D4722A"/>
    <w:rsid w:val="00D474A0"/>
    <w:rsid w:val="00D47A78"/>
    <w:rsid w:val="00D47DBE"/>
    <w:rsid w:val="00D47FDB"/>
    <w:rsid w:val="00D501E7"/>
    <w:rsid w:val="00D509FA"/>
    <w:rsid w:val="00D50C2C"/>
    <w:rsid w:val="00D513B0"/>
    <w:rsid w:val="00D514E9"/>
    <w:rsid w:val="00D51884"/>
    <w:rsid w:val="00D51A8C"/>
    <w:rsid w:val="00D51B16"/>
    <w:rsid w:val="00D51EB5"/>
    <w:rsid w:val="00D51FF7"/>
    <w:rsid w:val="00D52071"/>
    <w:rsid w:val="00D5208A"/>
    <w:rsid w:val="00D5233D"/>
    <w:rsid w:val="00D52382"/>
    <w:rsid w:val="00D5286C"/>
    <w:rsid w:val="00D53599"/>
    <w:rsid w:val="00D53720"/>
    <w:rsid w:val="00D545A7"/>
    <w:rsid w:val="00D547C4"/>
    <w:rsid w:val="00D54BBF"/>
    <w:rsid w:val="00D54D28"/>
    <w:rsid w:val="00D55EAC"/>
    <w:rsid w:val="00D55EEC"/>
    <w:rsid w:val="00D5603E"/>
    <w:rsid w:val="00D563CE"/>
    <w:rsid w:val="00D563D2"/>
    <w:rsid w:val="00D566BD"/>
    <w:rsid w:val="00D56DA7"/>
    <w:rsid w:val="00D56DF9"/>
    <w:rsid w:val="00D56E60"/>
    <w:rsid w:val="00D57297"/>
    <w:rsid w:val="00D57F67"/>
    <w:rsid w:val="00D602B5"/>
    <w:rsid w:val="00D602FB"/>
    <w:rsid w:val="00D6074B"/>
    <w:rsid w:val="00D60CCE"/>
    <w:rsid w:val="00D60E30"/>
    <w:rsid w:val="00D60E98"/>
    <w:rsid w:val="00D6161F"/>
    <w:rsid w:val="00D61C10"/>
    <w:rsid w:val="00D62440"/>
    <w:rsid w:val="00D624D7"/>
    <w:rsid w:val="00D6302F"/>
    <w:rsid w:val="00D630AC"/>
    <w:rsid w:val="00D630C1"/>
    <w:rsid w:val="00D63134"/>
    <w:rsid w:val="00D6353B"/>
    <w:rsid w:val="00D63811"/>
    <w:rsid w:val="00D63A06"/>
    <w:rsid w:val="00D63F0A"/>
    <w:rsid w:val="00D6414A"/>
    <w:rsid w:val="00D642CE"/>
    <w:rsid w:val="00D6468F"/>
    <w:rsid w:val="00D64DE0"/>
    <w:rsid w:val="00D657C1"/>
    <w:rsid w:val="00D65AEB"/>
    <w:rsid w:val="00D65B55"/>
    <w:rsid w:val="00D65D40"/>
    <w:rsid w:val="00D65DC2"/>
    <w:rsid w:val="00D6603D"/>
    <w:rsid w:val="00D66541"/>
    <w:rsid w:val="00D66677"/>
    <w:rsid w:val="00D66A32"/>
    <w:rsid w:val="00D66ECD"/>
    <w:rsid w:val="00D67161"/>
    <w:rsid w:val="00D6719E"/>
    <w:rsid w:val="00D67558"/>
    <w:rsid w:val="00D678F5"/>
    <w:rsid w:val="00D702BC"/>
    <w:rsid w:val="00D70511"/>
    <w:rsid w:val="00D715D6"/>
    <w:rsid w:val="00D7202E"/>
    <w:rsid w:val="00D725E2"/>
    <w:rsid w:val="00D72765"/>
    <w:rsid w:val="00D73259"/>
    <w:rsid w:val="00D736EB"/>
    <w:rsid w:val="00D741EC"/>
    <w:rsid w:val="00D74358"/>
    <w:rsid w:val="00D74837"/>
    <w:rsid w:val="00D748BD"/>
    <w:rsid w:val="00D74EA9"/>
    <w:rsid w:val="00D751D5"/>
    <w:rsid w:val="00D7528D"/>
    <w:rsid w:val="00D75505"/>
    <w:rsid w:val="00D7550A"/>
    <w:rsid w:val="00D758DD"/>
    <w:rsid w:val="00D75B2E"/>
    <w:rsid w:val="00D75D22"/>
    <w:rsid w:val="00D76159"/>
    <w:rsid w:val="00D76340"/>
    <w:rsid w:val="00D76B76"/>
    <w:rsid w:val="00D77184"/>
    <w:rsid w:val="00D771EA"/>
    <w:rsid w:val="00D77223"/>
    <w:rsid w:val="00D7736A"/>
    <w:rsid w:val="00D77AED"/>
    <w:rsid w:val="00D804F5"/>
    <w:rsid w:val="00D80A9F"/>
    <w:rsid w:val="00D80BD8"/>
    <w:rsid w:val="00D80C77"/>
    <w:rsid w:val="00D810F4"/>
    <w:rsid w:val="00D813AD"/>
    <w:rsid w:val="00D821DC"/>
    <w:rsid w:val="00D83428"/>
    <w:rsid w:val="00D83ABA"/>
    <w:rsid w:val="00D83CF6"/>
    <w:rsid w:val="00D83D11"/>
    <w:rsid w:val="00D83D8B"/>
    <w:rsid w:val="00D8436E"/>
    <w:rsid w:val="00D847CA"/>
    <w:rsid w:val="00D84E34"/>
    <w:rsid w:val="00D84FB2"/>
    <w:rsid w:val="00D853E5"/>
    <w:rsid w:val="00D857F4"/>
    <w:rsid w:val="00D861BE"/>
    <w:rsid w:val="00D867CF"/>
    <w:rsid w:val="00D867D5"/>
    <w:rsid w:val="00D87DEF"/>
    <w:rsid w:val="00D9011E"/>
    <w:rsid w:val="00D901CF"/>
    <w:rsid w:val="00D90C31"/>
    <w:rsid w:val="00D90F55"/>
    <w:rsid w:val="00D91050"/>
    <w:rsid w:val="00D91A96"/>
    <w:rsid w:val="00D91EBC"/>
    <w:rsid w:val="00D921AF"/>
    <w:rsid w:val="00D92331"/>
    <w:rsid w:val="00D923B3"/>
    <w:rsid w:val="00D923C2"/>
    <w:rsid w:val="00D92A27"/>
    <w:rsid w:val="00D93277"/>
    <w:rsid w:val="00D936E5"/>
    <w:rsid w:val="00D938F8"/>
    <w:rsid w:val="00D93D8B"/>
    <w:rsid w:val="00D93EC2"/>
    <w:rsid w:val="00D94107"/>
    <w:rsid w:val="00D9420C"/>
    <w:rsid w:val="00D94932"/>
    <w:rsid w:val="00D94A5B"/>
    <w:rsid w:val="00D95A38"/>
    <w:rsid w:val="00D96B79"/>
    <w:rsid w:val="00D9742F"/>
    <w:rsid w:val="00DA000A"/>
    <w:rsid w:val="00DA004A"/>
    <w:rsid w:val="00DA06B0"/>
    <w:rsid w:val="00DA0EBA"/>
    <w:rsid w:val="00DA12DB"/>
    <w:rsid w:val="00DA1475"/>
    <w:rsid w:val="00DA15AE"/>
    <w:rsid w:val="00DA1779"/>
    <w:rsid w:val="00DA1A5E"/>
    <w:rsid w:val="00DA1DD9"/>
    <w:rsid w:val="00DA20BA"/>
    <w:rsid w:val="00DA235A"/>
    <w:rsid w:val="00DA23FC"/>
    <w:rsid w:val="00DA2423"/>
    <w:rsid w:val="00DA28AD"/>
    <w:rsid w:val="00DA343B"/>
    <w:rsid w:val="00DA3B3C"/>
    <w:rsid w:val="00DA42A0"/>
    <w:rsid w:val="00DA4BB1"/>
    <w:rsid w:val="00DA5731"/>
    <w:rsid w:val="00DA5875"/>
    <w:rsid w:val="00DA5BAA"/>
    <w:rsid w:val="00DA6DAA"/>
    <w:rsid w:val="00DB0052"/>
    <w:rsid w:val="00DB0437"/>
    <w:rsid w:val="00DB0452"/>
    <w:rsid w:val="00DB09FA"/>
    <w:rsid w:val="00DB0FCF"/>
    <w:rsid w:val="00DB11C1"/>
    <w:rsid w:val="00DB1489"/>
    <w:rsid w:val="00DB17CD"/>
    <w:rsid w:val="00DB1BB7"/>
    <w:rsid w:val="00DB249B"/>
    <w:rsid w:val="00DB297A"/>
    <w:rsid w:val="00DB2CDB"/>
    <w:rsid w:val="00DB2E7A"/>
    <w:rsid w:val="00DB2F8C"/>
    <w:rsid w:val="00DB33F4"/>
    <w:rsid w:val="00DB3413"/>
    <w:rsid w:val="00DB3656"/>
    <w:rsid w:val="00DB3AB9"/>
    <w:rsid w:val="00DB3DC7"/>
    <w:rsid w:val="00DB3E45"/>
    <w:rsid w:val="00DB43B0"/>
    <w:rsid w:val="00DB596B"/>
    <w:rsid w:val="00DB5DFD"/>
    <w:rsid w:val="00DB6005"/>
    <w:rsid w:val="00DB6125"/>
    <w:rsid w:val="00DB623A"/>
    <w:rsid w:val="00DB68E9"/>
    <w:rsid w:val="00DB6CA9"/>
    <w:rsid w:val="00DB6EE6"/>
    <w:rsid w:val="00DB6F99"/>
    <w:rsid w:val="00DB7230"/>
    <w:rsid w:val="00DB746A"/>
    <w:rsid w:val="00DB75D5"/>
    <w:rsid w:val="00DB761D"/>
    <w:rsid w:val="00DB7D6B"/>
    <w:rsid w:val="00DC00E1"/>
    <w:rsid w:val="00DC070B"/>
    <w:rsid w:val="00DC08BB"/>
    <w:rsid w:val="00DC0CFC"/>
    <w:rsid w:val="00DC16A0"/>
    <w:rsid w:val="00DC1DC6"/>
    <w:rsid w:val="00DC24B3"/>
    <w:rsid w:val="00DC25CD"/>
    <w:rsid w:val="00DC2E09"/>
    <w:rsid w:val="00DC3016"/>
    <w:rsid w:val="00DC30D9"/>
    <w:rsid w:val="00DC3601"/>
    <w:rsid w:val="00DC406C"/>
    <w:rsid w:val="00DC4112"/>
    <w:rsid w:val="00DC4A3A"/>
    <w:rsid w:val="00DC4FD6"/>
    <w:rsid w:val="00DC565A"/>
    <w:rsid w:val="00DC6233"/>
    <w:rsid w:val="00DC66A9"/>
    <w:rsid w:val="00DC6955"/>
    <w:rsid w:val="00DC7138"/>
    <w:rsid w:val="00DC73D4"/>
    <w:rsid w:val="00DC77C6"/>
    <w:rsid w:val="00DD03F2"/>
    <w:rsid w:val="00DD0874"/>
    <w:rsid w:val="00DD0C95"/>
    <w:rsid w:val="00DD129A"/>
    <w:rsid w:val="00DD167D"/>
    <w:rsid w:val="00DD216B"/>
    <w:rsid w:val="00DD22C5"/>
    <w:rsid w:val="00DD2357"/>
    <w:rsid w:val="00DD241E"/>
    <w:rsid w:val="00DD26D8"/>
    <w:rsid w:val="00DD2B2E"/>
    <w:rsid w:val="00DD2D9F"/>
    <w:rsid w:val="00DD356E"/>
    <w:rsid w:val="00DD378C"/>
    <w:rsid w:val="00DD4006"/>
    <w:rsid w:val="00DD53E7"/>
    <w:rsid w:val="00DD5570"/>
    <w:rsid w:val="00DD573D"/>
    <w:rsid w:val="00DD59B1"/>
    <w:rsid w:val="00DD70B3"/>
    <w:rsid w:val="00DD7E0C"/>
    <w:rsid w:val="00DD7E31"/>
    <w:rsid w:val="00DE0175"/>
    <w:rsid w:val="00DE0313"/>
    <w:rsid w:val="00DE07EC"/>
    <w:rsid w:val="00DE0B18"/>
    <w:rsid w:val="00DE161E"/>
    <w:rsid w:val="00DE1B2A"/>
    <w:rsid w:val="00DE1F59"/>
    <w:rsid w:val="00DE1F97"/>
    <w:rsid w:val="00DE24DF"/>
    <w:rsid w:val="00DE24E5"/>
    <w:rsid w:val="00DE26DC"/>
    <w:rsid w:val="00DE2B78"/>
    <w:rsid w:val="00DE2DAF"/>
    <w:rsid w:val="00DE32DE"/>
    <w:rsid w:val="00DE40E6"/>
    <w:rsid w:val="00DE427B"/>
    <w:rsid w:val="00DE4E4C"/>
    <w:rsid w:val="00DE515B"/>
    <w:rsid w:val="00DE5D20"/>
    <w:rsid w:val="00DE5D43"/>
    <w:rsid w:val="00DE6050"/>
    <w:rsid w:val="00DE611F"/>
    <w:rsid w:val="00DE625A"/>
    <w:rsid w:val="00DE6726"/>
    <w:rsid w:val="00DE7A1A"/>
    <w:rsid w:val="00DE7A9D"/>
    <w:rsid w:val="00DF0211"/>
    <w:rsid w:val="00DF0808"/>
    <w:rsid w:val="00DF0A8B"/>
    <w:rsid w:val="00DF0AAC"/>
    <w:rsid w:val="00DF0D76"/>
    <w:rsid w:val="00DF109C"/>
    <w:rsid w:val="00DF114F"/>
    <w:rsid w:val="00DF14E8"/>
    <w:rsid w:val="00DF1678"/>
    <w:rsid w:val="00DF1800"/>
    <w:rsid w:val="00DF1DD4"/>
    <w:rsid w:val="00DF2196"/>
    <w:rsid w:val="00DF296E"/>
    <w:rsid w:val="00DF29BF"/>
    <w:rsid w:val="00DF2C46"/>
    <w:rsid w:val="00DF3B06"/>
    <w:rsid w:val="00DF4557"/>
    <w:rsid w:val="00DF4830"/>
    <w:rsid w:val="00DF4E21"/>
    <w:rsid w:val="00DF54E1"/>
    <w:rsid w:val="00DF6437"/>
    <w:rsid w:val="00DF648F"/>
    <w:rsid w:val="00DF6838"/>
    <w:rsid w:val="00DF695D"/>
    <w:rsid w:val="00DF6C49"/>
    <w:rsid w:val="00DF6D79"/>
    <w:rsid w:val="00DF6F3D"/>
    <w:rsid w:val="00DF73D7"/>
    <w:rsid w:val="00DF755D"/>
    <w:rsid w:val="00DF7A25"/>
    <w:rsid w:val="00DF7C11"/>
    <w:rsid w:val="00DF7C33"/>
    <w:rsid w:val="00DF7E18"/>
    <w:rsid w:val="00E0056D"/>
    <w:rsid w:val="00E00D80"/>
    <w:rsid w:val="00E00E2C"/>
    <w:rsid w:val="00E0193F"/>
    <w:rsid w:val="00E01987"/>
    <w:rsid w:val="00E01ACF"/>
    <w:rsid w:val="00E01C45"/>
    <w:rsid w:val="00E01D46"/>
    <w:rsid w:val="00E02411"/>
    <w:rsid w:val="00E027FE"/>
    <w:rsid w:val="00E028D3"/>
    <w:rsid w:val="00E02E6D"/>
    <w:rsid w:val="00E03374"/>
    <w:rsid w:val="00E038FD"/>
    <w:rsid w:val="00E03F24"/>
    <w:rsid w:val="00E03FED"/>
    <w:rsid w:val="00E0439E"/>
    <w:rsid w:val="00E04469"/>
    <w:rsid w:val="00E04577"/>
    <w:rsid w:val="00E04C35"/>
    <w:rsid w:val="00E055BA"/>
    <w:rsid w:val="00E056FA"/>
    <w:rsid w:val="00E05BC2"/>
    <w:rsid w:val="00E05C1B"/>
    <w:rsid w:val="00E0620D"/>
    <w:rsid w:val="00E064D5"/>
    <w:rsid w:val="00E06A54"/>
    <w:rsid w:val="00E06B9A"/>
    <w:rsid w:val="00E06D96"/>
    <w:rsid w:val="00E078AD"/>
    <w:rsid w:val="00E07BED"/>
    <w:rsid w:val="00E07E5F"/>
    <w:rsid w:val="00E07FEC"/>
    <w:rsid w:val="00E11913"/>
    <w:rsid w:val="00E11986"/>
    <w:rsid w:val="00E123A5"/>
    <w:rsid w:val="00E126D4"/>
    <w:rsid w:val="00E12A56"/>
    <w:rsid w:val="00E12D2E"/>
    <w:rsid w:val="00E12DC1"/>
    <w:rsid w:val="00E12ECF"/>
    <w:rsid w:val="00E1323E"/>
    <w:rsid w:val="00E13466"/>
    <w:rsid w:val="00E13960"/>
    <w:rsid w:val="00E13E36"/>
    <w:rsid w:val="00E14BFB"/>
    <w:rsid w:val="00E14DFD"/>
    <w:rsid w:val="00E151C8"/>
    <w:rsid w:val="00E152EB"/>
    <w:rsid w:val="00E1541E"/>
    <w:rsid w:val="00E1576B"/>
    <w:rsid w:val="00E15C24"/>
    <w:rsid w:val="00E15D14"/>
    <w:rsid w:val="00E162B3"/>
    <w:rsid w:val="00E16437"/>
    <w:rsid w:val="00E168F3"/>
    <w:rsid w:val="00E16B8D"/>
    <w:rsid w:val="00E17539"/>
    <w:rsid w:val="00E1754E"/>
    <w:rsid w:val="00E17861"/>
    <w:rsid w:val="00E20153"/>
    <w:rsid w:val="00E202F2"/>
    <w:rsid w:val="00E20581"/>
    <w:rsid w:val="00E20BE5"/>
    <w:rsid w:val="00E21AA7"/>
    <w:rsid w:val="00E22F30"/>
    <w:rsid w:val="00E23631"/>
    <w:rsid w:val="00E24CB1"/>
    <w:rsid w:val="00E25948"/>
    <w:rsid w:val="00E25A4A"/>
    <w:rsid w:val="00E25B2B"/>
    <w:rsid w:val="00E25B95"/>
    <w:rsid w:val="00E25C30"/>
    <w:rsid w:val="00E25FEA"/>
    <w:rsid w:val="00E260F5"/>
    <w:rsid w:val="00E26138"/>
    <w:rsid w:val="00E2660F"/>
    <w:rsid w:val="00E26CA9"/>
    <w:rsid w:val="00E2763E"/>
    <w:rsid w:val="00E27956"/>
    <w:rsid w:val="00E279A9"/>
    <w:rsid w:val="00E27D76"/>
    <w:rsid w:val="00E302A0"/>
    <w:rsid w:val="00E30586"/>
    <w:rsid w:val="00E30DB7"/>
    <w:rsid w:val="00E30FC0"/>
    <w:rsid w:val="00E31B37"/>
    <w:rsid w:val="00E324C7"/>
    <w:rsid w:val="00E325EF"/>
    <w:rsid w:val="00E334F1"/>
    <w:rsid w:val="00E3394F"/>
    <w:rsid w:val="00E339F1"/>
    <w:rsid w:val="00E33B0E"/>
    <w:rsid w:val="00E340A0"/>
    <w:rsid w:val="00E34205"/>
    <w:rsid w:val="00E34241"/>
    <w:rsid w:val="00E34936"/>
    <w:rsid w:val="00E35DA1"/>
    <w:rsid w:val="00E36162"/>
    <w:rsid w:val="00E364A9"/>
    <w:rsid w:val="00E36F9A"/>
    <w:rsid w:val="00E37427"/>
    <w:rsid w:val="00E375C5"/>
    <w:rsid w:val="00E37F49"/>
    <w:rsid w:val="00E40192"/>
    <w:rsid w:val="00E40229"/>
    <w:rsid w:val="00E4056A"/>
    <w:rsid w:val="00E408B1"/>
    <w:rsid w:val="00E40CD0"/>
    <w:rsid w:val="00E41681"/>
    <w:rsid w:val="00E4181C"/>
    <w:rsid w:val="00E42115"/>
    <w:rsid w:val="00E423D4"/>
    <w:rsid w:val="00E425F7"/>
    <w:rsid w:val="00E42E5C"/>
    <w:rsid w:val="00E42EE0"/>
    <w:rsid w:val="00E4302F"/>
    <w:rsid w:val="00E434A7"/>
    <w:rsid w:val="00E43742"/>
    <w:rsid w:val="00E43FF5"/>
    <w:rsid w:val="00E44CC4"/>
    <w:rsid w:val="00E451A6"/>
    <w:rsid w:val="00E451E5"/>
    <w:rsid w:val="00E45482"/>
    <w:rsid w:val="00E4550C"/>
    <w:rsid w:val="00E4568A"/>
    <w:rsid w:val="00E4578A"/>
    <w:rsid w:val="00E45AF5"/>
    <w:rsid w:val="00E466CF"/>
    <w:rsid w:val="00E469E9"/>
    <w:rsid w:val="00E479A9"/>
    <w:rsid w:val="00E47AD1"/>
    <w:rsid w:val="00E50E49"/>
    <w:rsid w:val="00E51005"/>
    <w:rsid w:val="00E51095"/>
    <w:rsid w:val="00E51857"/>
    <w:rsid w:val="00E518E9"/>
    <w:rsid w:val="00E51BEB"/>
    <w:rsid w:val="00E52424"/>
    <w:rsid w:val="00E525C0"/>
    <w:rsid w:val="00E5263A"/>
    <w:rsid w:val="00E533A7"/>
    <w:rsid w:val="00E53C99"/>
    <w:rsid w:val="00E5414F"/>
    <w:rsid w:val="00E54353"/>
    <w:rsid w:val="00E547DE"/>
    <w:rsid w:val="00E54967"/>
    <w:rsid w:val="00E54D59"/>
    <w:rsid w:val="00E55483"/>
    <w:rsid w:val="00E5557B"/>
    <w:rsid w:val="00E55890"/>
    <w:rsid w:val="00E55DAE"/>
    <w:rsid w:val="00E56071"/>
    <w:rsid w:val="00E560DB"/>
    <w:rsid w:val="00E56464"/>
    <w:rsid w:val="00E5663C"/>
    <w:rsid w:val="00E566F2"/>
    <w:rsid w:val="00E56DB8"/>
    <w:rsid w:val="00E57BB3"/>
    <w:rsid w:val="00E60990"/>
    <w:rsid w:val="00E60A3C"/>
    <w:rsid w:val="00E60DEC"/>
    <w:rsid w:val="00E6132B"/>
    <w:rsid w:val="00E61DCA"/>
    <w:rsid w:val="00E63081"/>
    <w:rsid w:val="00E6315D"/>
    <w:rsid w:val="00E63995"/>
    <w:rsid w:val="00E63A44"/>
    <w:rsid w:val="00E63BD5"/>
    <w:rsid w:val="00E63CD4"/>
    <w:rsid w:val="00E63F62"/>
    <w:rsid w:val="00E645B2"/>
    <w:rsid w:val="00E645BB"/>
    <w:rsid w:val="00E64B53"/>
    <w:rsid w:val="00E64E1B"/>
    <w:rsid w:val="00E64F4C"/>
    <w:rsid w:val="00E65897"/>
    <w:rsid w:val="00E65FD5"/>
    <w:rsid w:val="00E66044"/>
    <w:rsid w:val="00E66208"/>
    <w:rsid w:val="00E664EF"/>
    <w:rsid w:val="00E667F8"/>
    <w:rsid w:val="00E668A8"/>
    <w:rsid w:val="00E66BC6"/>
    <w:rsid w:val="00E66C94"/>
    <w:rsid w:val="00E6710B"/>
    <w:rsid w:val="00E67320"/>
    <w:rsid w:val="00E6750E"/>
    <w:rsid w:val="00E67C97"/>
    <w:rsid w:val="00E70688"/>
    <w:rsid w:val="00E70B0B"/>
    <w:rsid w:val="00E70C7A"/>
    <w:rsid w:val="00E71700"/>
    <w:rsid w:val="00E71708"/>
    <w:rsid w:val="00E71844"/>
    <w:rsid w:val="00E71C20"/>
    <w:rsid w:val="00E72841"/>
    <w:rsid w:val="00E728AE"/>
    <w:rsid w:val="00E72919"/>
    <w:rsid w:val="00E72C46"/>
    <w:rsid w:val="00E73078"/>
    <w:rsid w:val="00E731FB"/>
    <w:rsid w:val="00E73761"/>
    <w:rsid w:val="00E73780"/>
    <w:rsid w:val="00E73B2F"/>
    <w:rsid w:val="00E73C58"/>
    <w:rsid w:val="00E73CA5"/>
    <w:rsid w:val="00E73F7D"/>
    <w:rsid w:val="00E743B9"/>
    <w:rsid w:val="00E74611"/>
    <w:rsid w:val="00E7475A"/>
    <w:rsid w:val="00E74882"/>
    <w:rsid w:val="00E749D8"/>
    <w:rsid w:val="00E7564A"/>
    <w:rsid w:val="00E75D93"/>
    <w:rsid w:val="00E765F9"/>
    <w:rsid w:val="00E77016"/>
    <w:rsid w:val="00E77710"/>
    <w:rsid w:val="00E77914"/>
    <w:rsid w:val="00E779A9"/>
    <w:rsid w:val="00E77BD2"/>
    <w:rsid w:val="00E80276"/>
    <w:rsid w:val="00E8069C"/>
    <w:rsid w:val="00E81B8E"/>
    <w:rsid w:val="00E81DEB"/>
    <w:rsid w:val="00E81FB7"/>
    <w:rsid w:val="00E82022"/>
    <w:rsid w:val="00E82089"/>
    <w:rsid w:val="00E824C1"/>
    <w:rsid w:val="00E824D0"/>
    <w:rsid w:val="00E82709"/>
    <w:rsid w:val="00E82882"/>
    <w:rsid w:val="00E82B69"/>
    <w:rsid w:val="00E82DCC"/>
    <w:rsid w:val="00E8339B"/>
    <w:rsid w:val="00E834BE"/>
    <w:rsid w:val="00E83829"/>
    <w:rsid w:val="00E8394B"/>
    <w:rsid w:val="00E83D2C"/>
    <w:rsid w:val="00E848FA"/>
    <w:rsid w:val="00E84B41"/>
    <w:rsid w:val="00E84B4E"/>
    <w:rsid w:val="00E84C79"/>
    <w:rsid w:val="00E84EB8"/>
    <w:rsid w:val="00E85497"/>
    <w:rsid w:val="00E857D0"/>
    <w:rsid w:val="00E8598D"/>
    <w:rsid w:val="00E85AF9"/>
    <w:rsid w:val="00E85FFB"/>
    <w:rsid w:val="00E86AA5"/>
    <w:rsid w:val="00E86CDD"/>
    <w:rsid w:val="00E86E24"/>
    <w:rsid w:val="00E878B9"/>
    <w:rsid w:val="00E87E8A"/>
    <w:rsid w:val="00E9086A"/>
    <w:rsid w:val="00E90898"/>
    <w:rsid w:val="00E90DD2"/>
    <w:rsid w:val="00E90E9D"/>
    <w:rsid w:val="00E90EDF"/>
    <w:rsid w:val="00E90F32"/>
    <w:rsid w:val="00E91CD0"/>
    <w:rsid w:val="00E9202E"/>
    <w:rsid w:val="00E92925"/>
    <w:rsid w:val="00E92A32"/>
    <w:rsid w:val="00E92DBB"/>
    <w:rsid w:val="00E93343"/>
    <w:rsid w:val="00E93503"/>
    <w:rsid w:val="00E9369F"/>
    <w:rsid w:val="00E93C76"/>
    <w:rsid w:val="00E94D08"/>
    <w:rsid w:val="00E9589B"/>
    <w:rsid w:val="00E959D5"/>
    <w:rsid w:val="00E962E6"/>
    <w:rsid w:val="00E962F7"/>
    <w:rsid w:val="00E96475"/>
    <w:rsid w:val="00E97081"/>
    <w:rsid w:val="00E97245"/>
    <w:rsid w:val="00E972D9"/>
    <w:rsid w:val="00E97FE7"/>
    <w:rsid w:val="00EA0078"/>
    <w:rsid w:val="00EA063E"/>
    <w:rsid w:val="00EA0781"/>
    <w:rsid w:val="00EA0917"/>
    <w:rsid w:val="00EA14D4"/>
    <w:rsid w:val="00EA14DE"/>
    <w:rsid w:val="00EA1BAC"/>
    <w:rsid w:val="00EA1C64"/>
    <w:rsid w:val="00EA1FC0"/>
    <w:rsid w:val="00EA2670"/>
    <w:rsid w:val="00EA2F17"/>
    <w:rsid w:val="00EA2FFB"/>
    <w:rsid w:val="00EA3165"/>
    <w:rsid w:val="00EA3369"/>
    <w:rsid w:val="00EA356D"/>
    <w:rsid w:val="00EA361E"/>
    <w:rsid w:val="00EA36E6"/>
    <w:rsid w:val="00EA38B6"/>
    <w:rsid w:val="00EA390E"/>
    <w:rsid w:val="00EA3D84"/>
    <w:rsid w:val="00EA46F1"/>
    <w:rsid w:val="00EA536B"/>
    <w:rsid w:val="00EA598A"/>
    <w:rsid w:val="00EA5DDC"/>
    <w:rsid w:val="00EA613C"/>
    <w:rsid w:val="00EA631E"/>
    <w:rsid w:val="00EA6E77"/>
    <w:rsid w:val="00EA70B7"/>
    <w:rsid w:val="00EA78DB"/>
    <w:rsid w:val="00EA7FE6"/>
    <w:rsid w:val="00EB056D"/>
    <w:rsid w:val="00EB08DF"/>
    <w:rsid w:val="00EB0A5F"/>
    <w:rsid w:val="00EB13BF"/>
    <w:rsid w:val="00EB1749"/>
    <w:rsid w:val="00EB1D63"/>
    <w:rsid w:val="00EB1E5A"/>
    <w:rsid w:val="00EB28C8"/>
    <w:rsid w:val="00EB2928"/>
    <w:rsid w:val="00EB292A"/>
    <w:rsid w:val="00EB2A09"/>
    <w:rsid w:val="00EB2F6C"/>
    <w:rsid w:val="00EB3BC7"/>
    <w:rsid w:val="00EB3C80"/>
    <w:rsid w:val="00EB3DBC"/>
    <w:rsid w:val="00EB3E4D"/>
    <w:rsid w:val="00EB43A6"/>
    <w:rsid w:val="00EB44B5"/>
    <w:rsid w:val="00EB464F"/>
    <w:rsid w:val="00EB49BE"/>
    <w:rsid w:val="00EB49E2"/>
    <w:rsid w:val="00EB4B0F"/>
    <w:rsid w:val="00EB512A"/>
    <w:rsid w:val="00EB5BA4"/>
    <w:rsid w:val="00EB5CB9"/>
    <w:rsid w:val="00EB5FA7"/>
    <w:rsid w:val="00EB60CD"/>
    <w:rsid w:val="00EB672A"/>
    <w:rsid w:val="00EB67DC"/>
    <w:rsid w:val="00EB6F06"/>
    <w:rsid w:val="00EB7B1C"/>
    <w:rsid w:val="00EB7B83"/>
    <w:rsid w:val="00EB7EF8"/>
    <w:rsid w:val="00EC12BA"/>
    <w:rsid w:val="00EC1969"/>
    <w:rsid w:val="00EC1FB2"/>
    <w:rsid w:val="00EC20BC"/>
    <w:rsid w:val="00EC2546"/>
    <w:rsid w:val="00EC2664"/>
    <w:rsid w:val="00EC26A0"/>
    <w:rsid w:val="00EC2FE0"/>
    <w:rsid w:val="00EC333A"/>
    <w:rsid w:val="00EC365B"/>
    <w:rsid w:val="00EC39CB"/>
    <w:rsid w:val="00EC3CA6"/>
    <w:rsid w:val="00EC4229"/>
    <w:rsid w:val="00EC42FE"/>
    <w:rsid w:val="00EC447B"/>
    <w:rsid w:val="00EC486E"/>
    <w:rsid w:val="00EC4D0C"/>
    <w:rsid w:val="00EC548D"/>
    <w:rsid w:val="00EC58BC"/>
    <w:rsid w:val="00EC5919"/>
    <w:rsid w:val="00EC5EE6"/>
    <w:rsid w:val="00EC6017"/>
    <w:rsid w:val="00EC66CE"/>
    <w:rsid w:val="00EC6A47"/>
    <w:rsid w:val="00EC70CC"/>
    <w:rsid w:val="00EC728D"/>
    <w:rsid w:val="00EC755D"/>
    <w:rsid w:val="00EC75FC"/>
    <w:rsid w:val="00EC7AB5"/>
    <w:rsid w:val="00ED05FB"/>
    <w:rsid w:val="00ED16A1"/>
    <w:rsid w:val="00ED20E9"/>
    <w:rsid w:val="00ED24B8"/>
    <w:rsid w:val="00ED2A5C"/>
    <w:rsid w:val="00ED2CAA"/>
    <w:rsid w:val="00ED2DA2"/>
    <w:rsid w:val="00ED2E8C"/>
    <w:rsid w:val="00ED398A"/>
    <w:rsid w:val="00ED3EF4"/>
    <w:rsid w:val="00ED3EFD"/>
    <w:rsid w:val="00ED47AE"/>
    <w:rsid w:val="00ED4F1E"/>
    <w:rsid w:val="00ED52FB"/>
    <w:rsid w:val="00ED59EA"/>
    <w:rsid w:val="00ED5AA8"/>
    <w:rsid w:val="00ED5C6F"/>
    <w:rsid w:val="00ED5C79"/>
    <w:rsid w:val="00ED5E9E"/>
    <w:rsid w:val="00ED6CFA"/>
    <w:rsid w:val="00ED6F58"/>
    <w:rsid w:val="00ED7047"/>
    <w:rsid w:val="00ED709A"/>
    <w:rsid w:val="00ED7B9F"/>
    <w:rsid w:val="00ED7DA3"/>
    <w:rsid w:val="00ED7F33"/>
    <w:rsid w:val="00EE00B0"/>
    <w:rsid w:val="00EE0D09"/>
    <w:rsid w:val="00EE1BFA"/>
    <w:rsid w:val="00EE1F22"/>
    <w:rsid w:val="00EE2148"/>
    <w:rsid w:val="00EE2172"/>
    <w:rsid w:val="00EE21AD"/>
    <w:rsid w:val="00EE2AFB"/>
    <w:rsid w:val="00EE313C"/>
    <w:rsid w:val="00EE33AF"/>
    <w:rsid w:val="00EE3AF2"/>
    <w:rsid w:val="00EE420C"/>
    <w:rsid w:val="00EE4964"/>
    <w:rsid w:val="00EE49DD"/>
    <w:rsid w:val="00EE4DDD"/>
    <w:rsid w:val="00EE5520"/>
    <w:rsid w:val="00EE574F"/>
    <w:rsid w:val="00EE5F5E"/>
    <w:rsid w:val="00EE701F"/>
    <w:rsid w:val="00EE77CA"/>
    <w:rsid w:val="00EE7966"/>
    <w:rsid w:val="00EE7BDB"/>
    <w:rsid w:val="00EE7BE7"/>
    <w:rsid w:val="00EE7CAE"/>
    <w:rsid w:val="00EE7D29"/>
    <w:rsid w:val="00EE7FE6"/>
    <w:rsid w:val="00EF033F"/>
    <w:rsid w:val="00EF0864"/>
    <w:rsid w:val="00EF0A53"/>
    <w:rsid w:val="00EF1998"/>
    <w:rsid w:val="00EF1B14"/>
    <w:rsid w:val="00EF1CCE"/>
    <w:rsid w:val="00EF27B1"/>
    <w:rsid w:val="00EF2DB3"/>
    <w:rsid w:val="00EF2DEE"/>
    <w:rsid w:val="00EF2FE0"/>
    <w:rsid w:val="00EF3CA6"/>
    <w:rsid w:val="00EF4B16"/>
    <w:rsid w:val="00EF519B"/>
    <w:rsid w:val="00EF5B6A"/>
    <w:rsid w:val="00EF5E29"/>
    <w:rsid w:val="00EF6171"/>
    <w:rsid w:val="00EF62A7"/>
    <w:rsid w:val="00EF638A"/>
    <w:rsid w:val="00EF653B"/>
    <w:rsid w:val="00EF656F"/>
    <w:rsid w:val="00EF6822"/>
    <w:rsid w:val="00EF696F"/>
    <w:rsid w:val="00EF6AC9"/>
    <w:rsid w:val="00EF6BDA"/>
    <w:rsid w:val="00EF6CD4"/>
    <w:rsid w:val="00EF7341"/>
    <w:rsid w:val="00EF7B0D"/>
    <w:rsid w:val="00EF7C1B"/>
    <w:rsid w:val="00EF7D7F"/>
    <w:rsid w:val="00F00019"/>
    <w:rsid w:val="00F0008C"/>
    <w:rsid w:val="00F00809"/>
    <w:rsid w:val="00F00D65"/>
    <w:rsid w:val="00F01393"/>
    <w:rsid w:val="00F01453"/>
    <w:rsid w:val="00F01476"/>
    <w:rsid w:val="00F01CD5"/>
    <w:rsid w:val="00F01D81"/>
    <w:rsid w:val="00F01D86"/>
    <w:rsid w:val="00F02069"/>
    <w:rsid w:val="00F02451"/>
    <w:rsid w:val="00F024B7"/>
    <w:rsid w:val="00F0255F"/>
    <w:rsid w:val="00F02B26"/>
    <w:rsid w:val="00F02F0D"/>
    <w:rsid w:val="00F0330A"/>
    <w:rsid w:val="00F0331E"/>
    <w:rsid w:val="00F04751"/>
    <w:rsid w:val="00F0510E"/>
    <w:rsid w:val="00F0584C"/>
    <w:rsid w:val="00F058A6"/>
    <w:rsid w:val="00F05939"/>
    <w:rsid w:val="00F05F89"/>
    <w:rsid w:val="00F06396"/>
    <w:rsid w:val="00F06A79"/>
    <w:rsid w:val="00F0713F"/>
    <w:rsid w:val="00F07825"/>
    <w:rsid w:val="00F07BE7"/>
    <w:rsid w:val="00F1010E"/>
    <w:rsid w:val="00F10F9C"/>
    <w:rsid w:val="00F10F9E"/>
    <w:rsid w:val="00F1165B"/>
    <w:rsid w:val="00F11955"/>
    <w:rsid w:val="00F1244C"/>
    <w:rsid w:val="00F12C4A"/>
    <w:rsid w:val="00F12D76"/>
    <w:rsid w:val="00F12FB1"/>
    <w:rsid w:val="00F13AFA"/>
    <w:rsid w:val="00F13C63"/>
    <w:rsid w:val="00F13E7D"/>
    <w:rsid w:val="00F1507F"/>
    <w:rsid w:val="00F153D2"/>
    <w:rsid w:val="00F153FF"/>
    <w:rsid w:val="00F16356"/>
    <w:rsid w:val="00F1638A"/>
    <w:rsid w:val="00F168D6"/>
    <w:rsid w:val="00F16CB3"/>
    <w:rsid w:val="00F16EA5"/>
    <w:rsid w:val="00F171C0"/>
    <w:rsid w:val="00F1745A"/>
    <w:rsid w:val="00F174C6"/>
    <w:rsid w:val="00F17A40"/>
    <w:rsid w:val="00F17DBB"/>
    <w:rsid w:val="00F17E68"/>
    <w:rsid w:val="00F20719"/>
    <w:rsid w:val="00F20853"/>
    <w:rsid w:val="00F20CC4"/>
    <w:rsid w:val="00F20E46"/>
    <w:rsid w:val="00F20FAA"/>
    <w:rsid w:val="00F21365"/>
    <w:rsid w:val="00F21AE2"/>
    <w:rsid w:val="00F21EB6"/>
    <w:rsid w:val="00F21EE9"/>
    <w:rsid w:val="00F224BE"/>
    <w:rsid w:val="00F2266F"/>
    <w:rsid w:val="00F2326F"/>
    <w:rsid w:val="00F23938"/>
    <w:rsid w:val="00F23C9F"/>
    <w:rsid w:val="00F23DFC"/>
    <w:rsid w:val="00F2400A"/>
    <w:rsid w:val="00F2483A"/>
    <w:rsid w:val="00F24EA1"/>
    <w:rsid w:val="00F252CD"/>
    <w:rsid w:val="00F25C35"/>
    <w:rsid w:val="00F25C80"/>
    <w:rsid w:val="00F25CA9"/>
    <w:rsid w:val="00F25D98"/>
    <w:rsid w:val="00F266A2"/>
    <w:rsid w:val="00F26729"/>
    <w:rsid w:val="00F26A1A"/>
    <w:rsid w:val="00F26D15"/>
    <w:rsid w:val="00F26EF7"/>
    <w:rsid w:val="00F270FC"/>
    <w:rsid w:val="00F27A9C"/>
    <w:rsid w:val="00F27E26"/>
    <w:rsid w:val="00F27FEB"/>
    <w:rsid w:val="00F30057"/>
    <w:rsid w:val="00F300FB"/>
    <w:rsid w:val="00F30A1C"/>
    <w:rsid w:val="00F30BE6"/>
    <w:rsid w:val="00F30DE9"/>
    <w:rsid w:val="00F313ED"/>
    <w:rsid w:val="00F314AB"/>
    <w:rsid w:val="00F314FF"/>
    <w:rsid w:val="00F31F87"/>
    <w:rsid w:val="00F32E4B"/>
    <w:rsid w:val="00F33355"/>
    <w:rsid w:val="00F33820"/>
    <w:rsid w:val="00F33A45"/>
    <w:rsid w:val="00F33CC3"/>
    <w:rsid w:val="00F341FF"/>
    <w:rsid w:val="00F343DD"/>
    <w:rsid w:val="00F343F6"/>
    <w:rsid w:val="00F345B0"/>
    <w:rsid w:val="00F34677"/>
    <w:rsid w:val="00F3549F"/>
    <w:rsid w:val="00F35909"/>
    <w:rsid w:val="00F35ABA"/>
    <w:rsid w:val="00F35F98"/>
    <w:rsid w:val="00F36583"/>
    <w:rsid w:val="00F367AC"/>
    <w:rsid w:val="00F36809"/>
    <w:rsid w:val="00F36BE2"/>
    <w:rsid w:val="00F36C5D"/>
    <w:rsid w:val="00F36C8B"/>
    <w:rsid w:val="00F3737D"/>
    <w:rsid w:val="00F37414"/>
    <w:rsid w:val="00F37762"/>
    <w:rsid w:val="00F37780"/>
    <w:rsid w:val="00F37A5A"/>
    <w:rsid w:val="00F37E50"/>
    <w:rsid w:val="00F37FF3"/>
    <w:rsid w:val="00F40196"/>
    <w:rsid w:val="00F41B7C"/>
    <w:rsid w:val="00F41D1E"/>
    <w:rsid w:val="00F4225C"/>
    <w:rsid w:val="00F42263"/>
    <w:rsid w:val="00F42E0B"/>
    <w:rsid w:val="00F435D4"/>
    <w:rsid w:val="00F43804"/>
    <w:rsid w:val="00F43C72"/>
    <w:rsid w:val="00F44B0A"/>
    <w:rsid w:val="00F44CF0"/>
    <w:rsid w:val="00F44F52"/>
    <w:rsid w:val="00F45319"/>
    <w:rsid w:val="00F45882"/>
    <w:rsid w:val="00F45EBD"/>
    <w:rsid w:val="00F45FF2"/>
    <w:rsid w:val="00F461C6"/>
    <w:rsid w:val="00F464DC"/>
    <w:rsid w:val="00F46A5F"/>
    <w:rsid w:val="00F47003"/>
    <w:rsid w:val="00F470C5"/>
    <w:rsid w:val="00F475C3"/>
    <w:rsid w:val="00F479A5"/>
    <w:rsid w:val="00F47DA7"/>
    <w:rsid w:val="00F50117"/>
    <w:rsid w:val="00F5012F"/>
    <w:rsid w:val="00F504D0"/>
    <w:rsid w:val="00F50638"/>
    <w:rsid w:val="00F507B0"/>
    <w:rsid w:val="00F50A54"/>
    <w:rsid w:val="00F50CE4"/>
    <w:rsid w:val="00F50F02"/>
    <w:rsid w:val="00F515FC"/>
    <w:rsid w:val="00F51FE8"/>
    <w:rsid w:val="00F52874"/>
    <w:rsid w:val="00F52946"/>
    <w:rsid w:val="00F53184"/>
    <w:rsid w:val="00F532D9"/>
    <w:rsid w:val="00F537DD"/>
    <w:rsid w:val="00F538B8"/>
    <w:rsid w:val="00F53CEC"/>
    <w:rsid w:val="00F54118"/>
    <w:rsid w:val="00F54415"/>
    <w:rsid w:val="00F54747"/>
    <w:rsid w:val="00F54E66"/>
    <w:rsid w:val="00F550F0"/>
    <w:rsid w:val="00F551B7"/>
    <w:rsid w:val="00F55826"/>
    <w:rsid w:val="00F55C67"/>
    <w:rsid w:val="00F55DF8"/>
    <w:rsid w:val="00F56C19"/>
    <w:rsid w:val="00F56F20"/>
    <w:rsid w:val="00F57BD5"/>
    <w:rsid w:val="00F57CC4"/>
    <w:rsid w:val="00F600F5"/>
    <w:rsid w:val="00F60366"/>
    <w:rsid w:val="00F604A4"/>
    <w:rsid w:val="00F61F7A"/>
    <w:rsid w:val="00F625BA"/>
    <w:rsid w:val="00F62A3B"/>
    <w:rsid w:val="00F62CA1"/>
    <w:rsid w:val="00F6323A"/>
    <w:rsid w:val="00F63426"/>
    <w:rsid w:val="00F63889"/>
    <w:rsid w:val="00F63AD4"/>
    <w:rsid w:val="00F63D3B"/>
    <w:rsid w:val="00F64223"/>
    <w:rsid w:val="00F64389"/>
    <w:rsid w:val="00F64862"/>
    <w:rsid w:val="00F648EC"/>
    <w:rsid w:val="00F648F3"/>
    <w:rsid w:val="00F64ADA"/>
    <w:rsid w:val="00F65036"/>
    <w:rsid w:val="00F653D9"/>
    <w:rsid w:val="00F6544E"/>
    <w:rsid w:val="00F6575B"/>
    <w:rsid w:val="00F657FE"/>
    <w:rsid w:val="00F65800"/>
    <w:rsid w:val="00F6670D"/>
    <w:rsid w:val="00F6688C"/>
    <w:rsid w:val="00F66D81"/>
    <w:rsid w:val="00F66DF2"/>
    <w:rsid w:val="00F6721C"/>
    <w:rsid w:val="00F679E6"/>
    <w:rsid w:val="00F67B5F"/>
    <w:rsid w:val="00F67BE2"/>
    <w:rsid w:val="00F67DDA"/>
    <w:rsid w:val="00F70147"/>
    <w:rsid w:val="00F70399"/>
    <w:rsid w:val="00F703B5"/>
    <w:rsid w:val="00F70A4D"/>
    <w:rsid w:val="00F71070"/>
    <w:rsid w:val="00F71118"/>
    <w:rsid w:val="00F71DE9"/>
    <w:rsid w:val="00F72161"/>
    <w:rsid w:val="00F72223"/>
    <w:rsid w:val="00F72BA4"/>
    <w:rsid w:val="00F72E30"/>
    <w:rsid w:val="00F730EB"/>
    <w:rsid w:val="00F7399C"/>
    <w:rsid w:val="00F74A15"/>
    <w:rsid w:val="00F74CD0"/>
    <w:rsid w:val="00F74FC9"/>
    <w:rsid w:val="00F75091"/>
    <w:rsid w:val="00F75B38"/>
    <w:rsid w:val="00F75BE7"/>
    <w:rsid w:val="00F76008"/>
    <w:rsid w:val="00F763FE"/>
    <w:rsid w:val="00F76C44"/>
    <w:rsid w:val="00F76D0F"/>
    <w:rsid w:val="00F76E81"/>
    <w:rsid w:val="00F77711"/>
    <w:rsid w:val="00F77F23"/>
    <w:rsid w:val="00F77F85"/>
    <w:rsid w:val="00F80558"/>
    <w:rsid w:val="00F8080A"/>
    <w:rsid w:val="00F808B5"/>
    <w:rsid w:val="00F81047"/>
    <w:rsid w:val="00F81305"/>
    <w:rsid w:val="00F81CE9"/>
    <w:rsid w:val="00F825CC"/>
    <w:rsid w:val="00F82694"/>
    <w:rsid w:val="00F826ED"/>
    <w:rsid w:val="00F82D5B"/>
    <w:rsid w:val="00F82F9E"/>
    <w:rsid w:val="00F832E5"/>
    <w:rsid w:val="00F83A90"/>
    <w:rsid w:val="00F84046"/>
    <w:rsid w:val="00F84438"/>
    <w:rsid w:val="00F8459E"/>
    <w:rsid w:val="00F84699"/>
    <w:rsid w:val="00F84C1C"/>
    <w:rsid w:val="00F84E7E"/>
    <w:rsid w:val="00F8527D"/>
    <w:rsid w:val="00F854F0"/>
    <w:rsid w:val="00F858A4"/>
    <w:rsid w:val="00F859C2"/>
    <w:rsid w:val="00F865E8"/>
    <w:rsid w:val="00F86FBF"/>
    <w:rsid w:val="00F877C8"/>
    <w:rsid w:val="00F90F0E"/>
    <w:rsid w:val="00F910D9"/>
    <w:rsid w:val="00F91540"/>
    <w:rsid w:val="00F91766"/>
    <w:rsid w:val="00F9187C"/>
    <w:rsid w:val="00F9188D"/>
    <w:rsid w:val="00F91F21"/>
    <w:rsid w:val="00F922E7"/>
    <w:rsid w:val="00F92935"/>
    <w:rsid w:val="00F929C1"/>
    <w:rsid w:val="00F92C21"/>
    <w:rsid w:val="00F92D75"/>
    <w:rsid w:val="00F93444"/>
    <w:rsid w:val="00F93A46"/>
    <w:rsid w:val="00F93ABB"/>
    <w:rsid w:val="00F93E09"/>
    <w:rsid w:val="00F93FB9"/>
    <w:rsid w:val="00F949A9"/>
    <w:rsid w:val="00F94CFE"/>
    <w:rsid w:val="00F94D6F"/>
    <w:rsid w:val="00F955FF"/>
    <w:rsid w:val="00F9598D"/>
    <w:rsid w:val="00F95DF7"/>
    <w:rsid w:val="00F96BB9"/>
    <w:rsid w:val="00F96ED7"/>
    <w:rsid w:val="00F972AA"/>
    <w:rsid w:val="00F974FB"/>
    <w:rsid w:val="00FA0599"/>
    <w:rsid w:val="00FA098A"/>
    <w:rsid w:val="00FA0BA9"/>
    <w:rsid w:val="00FA0CCC"/>
    <w:rsid w:val="00FA1079"/>
    <w:rsid w:val="00FA11C4"/>
    <w:rsid w:val="00FA1695"/>
    <w:rsid w:val="00FA1B5D"/>
    <w:rsid w:val="00FA2294"/>
    <w:rsid w:val="00FA2496"/>
    <w:rsid w:val="00FA2963"/>
    <w:rsid w:val="00FA2CD1"/>
    <w:rsid w:val="00FA3312"/>
    <w:rsid w:val="00FA43B3"/>
    <w:rsid w:val="00FA45D8"/>
    <w:rsid w:val="00FA47A1"/>
    <w:rsid w:val="00FA4892"/>
    <w:rsid w:val="00FA5302"/>
    <w:rsid w:val="00FA5EE0"/>
    <w:rsid w:val="00FA6661"/>
    <w:rsid w:val="00FA70D5"/>
    <w:rsid w:val="00FA739E"/>
    <w:rsid w:val="00FA76F4"/>
    <w:rsid w:val="00FA77BB"/>
    <w:rsid w:val="00FA7822"/>
    <w:rsid w:val="00FA7DCE"/>
    <w:rsid w:val="00FB00CD"/>
    <w:rsid w:val="00FB04D9"/>
    <w:rsid w:val="00FB07B0"/>
    <w:rsid w:val="00FB0801"/>
    <w:rsid w:val="00FB0C44"/>
    <w:rsid w:val="00FB13B8"/>
    <w:rsid w:val="00FB14C6"/>
    <w:rsid w:val="00FB15EC"/>
    <w:rsid w:val="00FB1EE9"/>
    <w:rsid w:val="00FB1FB2"/>
    <w:rsid w:val="00FB26A6"/>
    <w:rsid w:val="00FB28D6"/>
    <w:rsid w:val="00FB2928"/>
    <w:rsid w:val="00FB2932"/>
    <w:rsid w:val="00FB2979"/>
    <w:rsid w:val="00FB38A9"/>
    <w:rsid w:val="00FB463B"/>
    <w:rsid w:val="00FB4896"/>
    <w:rsid w:val="00FB490A"/>
    <w:rsid w:val="00FB494E"/>
    <w:rsid w:val="00FB4DAF"/>
    <w:rsid w:val="00FB4F04"/>
    <w:rsid w:val="00FB54F6"/>
    <w:rsid w:val="00FB582F"/>
    <w:rsid w:val="00FB6331"/>
    <w:rsid w:val="00FB6386"/>
    <w:rsid w:val="00FB6E25"/>
    <w:rsid w:val="00FB728C"/>
    <w:rsid w:val="00FB7791"/>
    <w:rsid w:val="00FB7A26"/>
    <w:rsid w:val="00FB7FF7"/>
    <w:rsid w:val="00FC0038"/>
    <w:rsid w:val="00FC0404"/>
    <w:rsid w:val="00FC0C0B"/>
    <w:rsid w:val="00FC10B6"/>
    <w:rsid w:val="00FC13C4"/>
    <w:rsid w:val="00FC1733"/>
    <w:rsid w:val="00FC19BA"/>
    <w:rsid w:val="00FC1CAD"/>
    <w:rsid w:val="00FC20F9"/>
    <w:rsid w:val="00FC2996"/>
    <w:rsid w:val="00FC2C1A"/>
    <w:rsid w:val="00FC2DB4"/>
    <w:rsid w:val="00FC3C1C"/>
    <w:rsid w:val="00FC3D31"/>
    <w:rsid w:val="00FC3FCD"/>
    <w:rsid w:val="00FC4056"/>
    <w:rsid w:val="00FC4584"/>
    <w:rsid w:val="00FC4F4B"/>
    <w:rsid w:val="00FC55E2"/>
    <w:rsid w:val="00FC5A97"/>
    <w:rsid w:val="00FC5F9E"/>
    <w:rsid w:val="00FC6878"/>
    <w:rsid w:val="00FC6CC1"/>
    <w:rsid w:val="00FC6D12"/>
    <w:rsid w:val="00FC700B"/>
    <w:rsid w:val="00FD0232"/>
    <w:rsid w:val="00FD072E"/>
    <w:rsid w:val="00FD0886"/>
    <w:rsid w:val="00FD08B3"/>
    <w:rsid w:val="00FD0BF6"/>
    <w:rsid w:val="00FD0D1D"/>
    <w:rsid w:val="00FD1136"/>
    <w:rsid w:val="00FD1561"/>
    <w:rsid w:val="00FD22CF"/>
    <w:rsid w:val="00FD2AFD"/>
    <w:rsid w:val="00FD2CE7"/>
    <w:rsid w:val="00FD32A7"/>
    <w:rsid w:val="00FD34FC"/>
    <w:rsid w:val="00FD3562"/>
    <w:rsid w:val="00FD3A2B"/>
    <w:rsid w:val="00FD3B14"/>
    <w:rsid w:val="00FD3B3A"/>
    <w:rsid w:val="00FD42D2"/>
    <w:rsid w:val="00FD49D0"/>
    <w:rsid w:val="00FD4ABB"/>
    <w:rsid w:val="00FD52DD"/>
    <w:rsid w:val="00FD560C"/>
    <w:rsid w:val="00FD564F"/>
    <w:rsid w:val="00FD56A0"/>
    <w:rsid w:val="00FD56F7"/>
    <w:rsid w:val="00FD5793"/>
    <w:rsid w:val="00FD57EA"/>
    <w:rsid w:val="00FD5B19"/>
    <w:rsid w:val="00FD6544"/>
    <w:rsid w:val="00FD680A"/>
    <w:rsid w:val="00FD6BA0"/>
    <w:rsid w:val="00FD6E85"/>
    <w:rsid w:val="00FD7289"/>
    <w:rsid w:val="00FD73FB"/>
    <w:rsid w:val="00FD7BD5"/>
    <w:rsid w:val="00FD7C35"/>
    <w:rsid w:val="00FD7CE9"/>
    <w:rsid w:val="00FE0373"/>
    <w:rsid w:val="00FE09BD"/>
    <w:rsid w:val="00FE0B61"/>
    <w:rsid w:val="00FE16C9"/>
    <w:rsid w:val="00FE16FF"/>
    <w:rsid w:val="00FE1866"/>
    <w:rsid w:val="00FE1F76"/>
    <w:rsid w:val="00FE2260"/>
    <w:rsid w:val="00FE29BF"/>
    <w:rsid w:val="00FE3AE6"/>
    <w:rsid w:val="00FE3DE8"/>
    <w:rsid w:val="00FE3E8D"/>
    <w:rsid w:val="00FE43E8"/>
    <w:rsid w:val="00FE47FF"/>
    <w:rsid w:val="00FE49F2"/>
    <w:rsid w:val="00FE4F8C"/>
    <w:rsid w:val="00FE54F8"/>
    <w:rsid w:val="00FE565E"/>
    <w:rsid w:val="00FE578A"/>
    <w:rsid w:val="00FE599F"/>
    <w:rsid w:val="00FE61D2"/>
    <w:rsid w:val="00FE6368"/>
    <w:rsid w:val="00FE6D69"/>
    <w:rsid w:val="00FE7432"/>
    <w:rsid w:val="00FE7577"/>
    <w:rsid w:val="00FE76A0"/>
    <w:rsid w:val="00FE7A73"/>
    <w:rsid w:val="00FE7ED4"/>
    <w:rsid w:val="00FF012B"/>
    <w:rsid w:val="00FF0190"/>
    <w:rsid w:val="00FF077A"/>
    <w:rsid w:val="00FF07A0"/>
    <w:rsid w:val="00FF0AE2"/>
    <w:rsid w:val="00FF14E2"/>
    <w:rsid w:val="00FF1639"/>
    <w:rsid w:val="00FF1B7D"/>
    <w:rsid w:val="00FF1CD5"/>
    <w:rsid w:val="00FF23FD"/>
    <w:rsid w:val="00FF25E5"/>
    <w:rsid w:val="00FF283B"/>
    <w:rsid w:val="00FF297B"/>
    <w:rsid w:val="00FF2AC1"/>
    <w:rsid w:val="00FF2C8F"/>
    <w:rsid w:val="00FF32D8"/>
    <w:rsid w:val="00FF375D"/>
    <w:rsid w:val="00FF3762"/>
    <w:rsid w:val="00FF3FF0"/>
    <w:rsid w:val="00FF406C"/>
    <w:rsid w:val="00FF46DC"/>
    <w:rsid w:val="00FF4A71"/>
    <w:rsid w:val="00FF4B14"/>
    <w:rsid w:val="00FF4B9D"/>
    <w:rsid w:val="00FF50FF"/>
    <w:rsid w:val="00FF5192"/>
    <w:rsid w:val="00FF559E"/>
    <w:rsid w:val="00FF6015"/>
    <w:rsid w:val="00FF6482"/>
    <w:rsid w:val="00FF68CF"/>
    <w:rsid w:val="00FF6A43"/>
    <w:rsid w:val="00FF7186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  <o:shapelayout v:ext="edit">
      <o:idmap v:ext="edit" data="1"/>
    </o:shapelayout>
  </w:shapeDefaults>
  <w:decimalSymbol w:val=","/>
  <w:listSeparator w:val=";"/>
  <w14:docId w14:val="4CBD80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99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D113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"/>
    <w:next w:val="Normal"/>
    <w:link w:val="Heading1Char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link w:val="ReferenceChar"/>
    <w:qFormat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eastAsia="SimSun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BodyTextIndent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rsid w:val="003847C1"/>
    <w:pPr>
      <w:spacing w:after="120"/>
      <w:ind w:left="283"/>
    </w:pPr>
  </w:style>
  <w:style w:type="paragraph" w:styleId="NormalWeb">
    <w:name w:val="Normal (Web)"/>
    <w:basedOn w:val="Normal"/>
    <w:uiPriority w:val="99"/>
    <w:rsid w:val="00BE2B2A"/>
    <w:rPr>
      <w:sz w:val="24"/>
      <w:szCs w:val="24"/>
    </w:rPr>
  </w:style>
  <w:style w:type="paragraph" w:customStyle="1" w:styleId="Heading20">
    <w:name w:val="Heading2"/>
    <w:basedOn w:val="Normal"/>
    <w:rsid w:val="001469F8"/>
    <w:pPr>
      <w:jc w:val="both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C3421E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Caption">
    <w:name w:val="caption"/>
    <w:basedOn w:val="Normal"/>
    <w:next w:val="Normal"/>
    <w:uiPriority w:val="99"/>
    <w:unhideWhenUsed/>
    <w:qFormat/>
    <w:rsid w:val="00E9589B"/>
    <w:rPr>
      <w:b/>
      <w:bCs/>
    </w:rPr>
  </w:style>
  <w:style w:type="paragraph" w:customStyle="1" w:styleId="references">
    <w:name w:val="references"/>
    <w:uiPriority w:val="99"/>
    <w:rsid w:val="00A611F2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customStyle="1" w:styleId="TdocHeader2">
    <w:name w:val="Tdoc_Header_2"/>
    <w:basedOn w:val="Normal"/>
    <w:rsid w:val="00CB6E0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FootnoteTextChar">
    <w:name w:val="Footnote Text Char"/>
    <w:link w:val="FootnoteText"/>
    <w:semiHidden/>
    <w:rsid w:val="00CB6E0A"/>
    <w:rPr>
      <w:rFonts w:ascii="Times New Roman" w:hAnsi="Times New Roman"/>
      <w:sz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05DBD"/>
    <w:rPr>
      <w:rFonts w:ascii="Arial" w:hAnsi="Arial"/>
      <w:b/>
      <w:noProof/>
      <w:sz w:val="18"/>
      <w:lang w:val="en-GB"/>
    </w:rPr>
  </w:style>
  <w:style w:type="character" w:customStyle="1" w:styleId="ReferenceChar">
    <w:name w:val="Reference Char"/>
    <w:link w:val="Reference"/>
    <w:rsid w:val="000A7E46"/>
    <w:rPr>
      <w:rFonts w:ascii="Times New Roman" w:eastAsia="MS Mincho" w:hAnsi="Times New Roman"/>
      <w:lang w:val="en-GB"/>
    </w:rPr>
  </w:style>
  <w:style w:type="character" w:customStyle="1" w:styleId="CommentTextChar">
    <w:name w:val="Comment Text Char"/>
    <w:link w:val="CommentText"/>
    <w:rsid w:val="000A7E46"/>
    <w:rPr>
      <w:rFonts w:ascii="Times New Roman" w:hAnsi="Times New Roman"/>
      <w:lang w:val="en-GB"/>
    </w:rPr>
  </w:style>
  <w:style w:type="paragraph" w:customStyle="1" w:styleId="StatementBody">
    <w:name w:val="Statement Body"/>
    <w:basedOn w:val="Bibliography"/>
    <w:rsid w:val="00CF1608"/>
    <w:pPr>
      <w:numPr>
        <w:numId w:val="6"/>
      </w:numPr>
      <w:tabs>
        <w:tab w:val="num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IvDbodytext">
    <w:name w:val="IvD bodytext"/>
    <w:basedOn w:val="BodyText"/>
    <w:link w:val="IvDbodytextChar"/>
    <w:qFormat/>
    <w:rsid w:val="00CF16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CF1608"/>
    <w:rPr>
      <w:rFonts w:ascii="Arial" w:eastAsia="Times New Roman" w:hAnsi="Arial"/>
      <w:spacing w:val="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608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36C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36C8B"/>
    <w:rPr>
      <w:rFonts w:ascii="Arial" w:eastAsia="Times New Roman" w:hAnsi="Arial"/>
      <w:i/>
      <w:color w:val="7F7F7F"/>
      <w:spacing w:val="2"/>
      <w:sz w:val="18"/>
      <w:szCs w:val="18"/>
    </w:rPr>
  </w:style>
  <w:style w:type="paragraph" w:customStyle="1" w:styleId="Proposal">
    <w:name w:val="Proposal"/>
    <w:basedOn w:val="Normal"/>
    <w:rsid w:val="001528E2"/>
    <w:pPr>
      <w:numPr>
        <w:numId w:val="2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1528E2"/>
    <w:pPr>
      <w:numPr>
        <w:numId w:val="23"/>
      </w:numPr>
      <w:ind w:left="1701" w:hanging="1701"/>
    </w:pPr>
  </w:style>
  <w:style w:type="character" w:customStyle="1" w:styleId="Heading1Char">
    <w:name w:val="Heading 1 Char"/>
    <w:aliases w:val="H1 Char,Memo Heading 1 Char,h1 + 11 pt Char,Before:  6 pt Char,After:  0 pt Char"/>
    <w:basedOn w:val="DefaultParagraphFont"/>
    <w:link w:val="Heading1"/>
    <w:rsid w:val="00E36162"/>
    <w:rPr>
      <w:rFonts w:ascii="Arial" w:hAnsi="Arial"/>
      <w:sz w:val="36"/>
      <w:lang w:val="en-GB"/>
    </w:rPr>
  </w:style>
  <w:style w:type="paragraph" w:styleId="Revision">
    <w:name w:val="Revision"/>
    <w:hidden/>
    <w:uiPriority w:val="99"/>
    <w:semiHidden/>
    <w:rsid w:val="00EB3C80"/>
    <w:rPr>
      <w:rFonts w:ascii="Times New Roman" w:hAnsi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99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D113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"/>
    <w:next w:val="Normal"/>
    <w:link w:val="Heading1Char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link w:val="ReferenceChar"/>
    <w:qFormat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eastAsia="SimSun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BodyTextIndent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rsid w:val="003847C1"/>
    <w:pPr>
      <w:spacing w:after="120"/>
      <w:ind w:left="283"/>
    </w:pPr>
  </w:style>
  <w:style w:type="paragraph" w:styleId="NormalWeb">
    <w:name w:val="Normal (Web)"/>
    <w:basedOn w:val="Normal"/>
    <w:uiPriority w:val="99"/>
    <w:rsid w:val="00BE2B2A"/>
    <w:rPr>
      <w:sz w:val="24"/>
      <w:szCs w:val="24"/>
    </w:rPr>
  </w:style>
  <w:style w:type="paragraph" w:customStyle="1" w:styleId="Heading20">
    <w:name w:val="Heading2"/>
    <w:basedOn w:val="Normal"/>
    <w:rsid w:val="001469F8"/>
    <w:pPr>
      <w:jc w:val="both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C3421E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Caption">
    <w:name w:val="caption"/>
    <w:basedOn w:val="Normal"/>
    <w:next w:val="Normal"/>
    <w:uiPriority w:val="99"/>
    <w:unhideWhenUsed/>
    <w:qFormat/>
    <w:rsid w:val="00E9589B"/>
    <w:rPr>
      <w:b/>
      <w:bCs/>
    </w:rPr>
  </w:style>
  <w:style w:type="paragraph" w:customStyle="1" w:styleId="references">
    <w:name w:val="references"/>
    <w:uiPriority w:val="99"/>
    <w:rsid w:val="00A611F2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customStyle="1" w:styleId="TdocHeader2">
    <w:name w:val="Tdoc_Header_2"/>
    <w:basedOn w:val="Normal"/>
    <w:rsid w:val="00CB6E0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FootnoteTextChar">
    <w:name w:val="Footnote Text Char"/>
    <w:link w:val="FootnoteText"/>
    <w:semiHidden/>
    <w:rsid w:val="00CB6E0A"/>
    <w:rPr>
      <w:rFonts w:ascii="Times New Roman" w:hAnsi="Times New Roman"/>
      <w:sz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05DBD"/>
    <w:rPr>
      <w:rFonts w:ascii="Arial" w:hAnsi="Arial"/>
      <w:b/>
      <w:noProof/>
      <w:sz w:val="18"/>
      <w:lang w:val="en-GB"/>
    </w:rPr>
  </w:style>
  <w:style w:type="character" w:customStyle="1" w:styleId="ReferenceChar">
    <w:name w:val="Reference Char"/>
    <w:link w:val="Reference"/>
    <w:rsid w:val="000A7E46"/>
    <w:rPr>
      <w:rFonts w:ascii="Times New Roman" w:eastAsia="MS Mincho" w:hAnsi="Times New Roman"/>
      <w:lang w:val="en-GB"/>
    </w:rPr>
  </w:style>
  <w:style w:type="character" w:customStyle="1" w:styleId="CommentTextChar">
    <w:name w:val="Comment Text Char"/>
    <w:link w:val="CommentText"/>
    <w:rsid w:val="000A7E46"/>
    <w:rPr>
      <w:rFonts w:ascii="Times New Roman" w:hAnsi="Times New Roman"/>
      <w:lang w:val="en-GB"/>
    </w:rPr>
  </w:style>
  <w:style w:type="paragraph" w:customStyle="1" w:styleId="StatementBody">
    <w:name w:val="Statement Body"/>
    <w:basedOn w:val="Bibliography"/>
    <w:rsid w:val="00CF1608"/>
    <w:pPr>
      <w:numPr>
        <w:numId w:val="6"/>
      </w:numPr>
      <w:tabs>
        <w:tab w:val="num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IvDbodytext">
    <w:name w:val="IvD bodytext"/>
    <w:basedOn w:val="BodyText"/>
    <w:link w:val="IvDbodytextChar"/>
    <w:qFormat/>
    <w:rsid w:val="00CF16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CF1608"/>
    <w:rPr>
      <w:rFonts w:ascii="Arial" w:eastAsia="Times New Roman" w:hAnsi="Arial"/>
      <w:spacing w:val="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608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36C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36C8B"/>
    <w:rPr>
      <w:rFonts w:ascii="Arial" w:eastAsia="Times New Roman" w:hAnsi="Arial"/>
      <w:i/>
      <w:color w:val="7F7F7F"/>
      <w:spacing w:val="2"/>
      <w:sz w:val="18"/>
      <w:szCs w:val="18"/>
    </w:rPr>
  </w:style>
  <w:style w:type="paragraph" w:customStyle="1" w:styleId="Proposal">
    <w:name w:val="Proposal"/>
    <w:basedOn w:val="Normal"/>
    <w:rsid w:val="001528E2"/>
    <w:pPr>
      <w:numPr>
        <w:numId w:val="2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1528E2"/>
    <w:pPr>
      <w:numPr>
        <w:numId w:val="23"/>
      </w:numPr>
      <w:ind w:left="1701" w:hanging="1701"/>
    </w:pPr>
  </w:style>
  <w:style w:type="character" w:customStyle="1" w:styleId="Heading1Char">
    <w:name w:val="Heading 1 Char"/>
    <w:aliases w:val="H1 Char,Memo Heading 1 Char,h1 + 11 pt Char,Before:  6 pt Char,After:  0 pt Char"/>
    <w:basedOn w:val="DefaultParagraphFont"/>
    <w:link w:val="Heading1"/>
    <w:rsid w:val="00E36162"/>
    <w:rPr>
      <w:rFonts w:ascii="Arial" w:hAnsi="Arial"/>
      <w:sz w:val="36"/>
      <w:lang w:val="en-GB"/>
    </w:rPr>
  </w:style>
  <w:style w:type="paragraph" w:styleId="Revision">
    <w:name w:val="Revision"/>
    <w:hidden/>
    <w:uiPriority w:val="99"/>
    <w:semiHidden/>
    <w:rsid w:val="00EB3C80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1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37390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4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0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6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72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6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15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46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92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7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0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3930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641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38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913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8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8827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13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7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6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7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6482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3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49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91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58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4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6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9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0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5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6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6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4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1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1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73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0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6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5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5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9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2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4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3940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3479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7494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9783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30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0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00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22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3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2017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345981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414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312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527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528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345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2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128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211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4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9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0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1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1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27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29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F13B5F-9CAA-4A27-964A-4C5BE0AE2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1598</Words>
  <Characters>9112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2016-04-01T12:55:00Z</dcterms:created>
  <dcterms:modified xsi:type="dcterms:W3CDTF">2016-04-01T13:30:00Z</dcterms:modified>
</cp:coreProperties>
</file>